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B4030" w14:textId="77777777" w:rsidR="000E12A4" w:rsidRPr="00C8542A" w:rsidRDefault="000E12A4" w:rsidP="00A954F5">
      <w:pPr>
        <w:pStyle w:val="NoSpacing"/>
        <w:rPr>
          <w:lang w:val="ro-RO"/>
        </w:rPr>
      </w:pPr>
    </w:p>
    <w:p w14:paraId="53D27B0D" w14:textId="77777777" w:rsidR="00A437E1" w:rsidRPr="00617CFA" w:rsidRDefault="00A437E1" w:rsidP="00A437E1">
      <w:pPr>
        <w:ind w:right="720"/>
        <w:jc w:val="center"/>
        <w:rPr>
          <w:rFonts w:ascii="Book Antiqua" w:hAnsi="Book Antiqua"/>
          <w:b/>
          <w:sz w:val="28"/>
          <w:szCs w:val="24"/>
          <w:lang w:val="fr-FR"/>
        </w:rPr>
      </w:pPr>
      <w:r w:rsidRPr="00617CFA">
        <w:rPr>
          <w:rFonts w:ascii="Book Antiqua" w:hAnsi="Book Antiqua"/>
          <w:b/>
          <w:sz w:val="28"/>
          <w:szCs w:val="24"/>
          <w:lang w:val="fr-FR"/>
        </w:rPr>
        <w:t>Communication de crise et résolution des conflits</w:t>
      </w:r>
    </w:p>
    <w:p w14:paraId="4CC79171" w14:textId="77777777" w:rsidR="00A437E1" w:rsidRPr="00617CFA" w:rsidRDefault="00A437E1" w:rsidP="00A437E1">
      <w:pPr>
        <w:ind w:right="720"/>
        <w:jc w:val="center"/>
        <w:rPr>
          <w:rFonts w:ascii="Book Antiqua" w:hAnsi="Book Antiqua"/>
          <w:b/>
          <w:i/>
          <w:iCs/>
          <w:sz w:val="28"/>
          <w:szCs w:val="28"/>
          <w:lang w:val="fr-FR"/>
        </w:rPr>
      </w:pPr>
      <w:r w:rsidRPr="00617CFA">
        <w:rPr>
          <w:rFonts w:ascii="Book Antiqua" w:hAnsi="Book Antiqua"/>
          <w:b/>
          <w:i/>
          <w:iCs/>
          <w:sz w:val="28"/>
          <w:szCs w:val="28"/>
          <w:lang w:val="fr-FR"/>
        </w:rPr>
        <w:t xml:space="preserve">Crisis Communication and </w:t>
      </w:r>
      <w:proofErr w:type="spellStart"/>
      <w:r w:rsidRPr="00617CFA">
        <w:rPr>
          <w:rFonts w:ascii="Book Antiqua" w:hAnsi="Book Antiqua"/>
          <w:b/>
          <w:i/>
          <w:iCs/>
          <w:sz w:val="28"/>
          <w:szCs w:val="28"/>
          <w:lang w:val="fr-FR"/>
        </w:rPr>
        <w:t>Conflict</w:t>
      </w:r>
      <w:proofErr w:type="spellEnd"/>
      <w:r w:rsidRPr="00617CFA">
        <w:rPr>
          <w:rFonts w:ascii="Book Antiqua" w:hAnsi="Book Antiqua"/>
          <w:b/>
          <w:i/>
          <w:iCs/>
          <w:sz w:val="28"/>
          <w:szCs w:val="28"/>
          <w:lang w:val="fr-FR"/>
        </w:rPr>
        <w:t xml:space="preserve"> </w:t>
      </w:r>
      <w:proofErr w:type="spellStart"/>
      <w:r w:rsidRPr="00617CFA">
        <w:rPr>
          <w:rFonts w:ascii="Book Antiqua" w:hAnsi="Book Antiqua"/>
          <w:b/>
          <w:i/>
          <w:iCs/>
          <w:sz w:val="28"/>
          <w:szCs w:val="28"/>
          <w:lang w:val="fr-FR"/>
        </w:rPr>
        <w:t>Resolution</w:t>
      </w:r>
      <w:proofErr w:type="spellEnd"/>
    </w:p>
    <w:p w14:paraId="1F236F39" w14:textId="77777777" w:rsidR="00A437E1" w:rsidRPr="00617CFA" w:rsidRDefault="00A437E1" w:rsidP="00A437E1">
      <w:pPr>
        <w:ind w:right="720"/>
        <w:jc w:val="center"/>
        <w:rPr>
          <w:rFonts w:ascii="Book Antiqua" w:hAnsi="Book Antiqua"/>
          <w:szCs w:val="24"/>
          <w:lang w:val="fr-FR"/>
        </w:rPr>
      </w:pPr>
      <w:r w:rsidRPr="00617CFA">
        <w:rPr>
          <w:rFonts w:ascii="Book Antiqua" w:hAnsi="Book Antiqua"/>
          <w:szCs w:val="24"/>
          <w:lang w:val="fr-FR"/>
        </w:rPr>
        <w:t>Appel à communications</w:t>
      </w:r>
    </w:p>
    <w:p w14:paraId="2D6EA903" w14:textId="78EBFCA4" w:rsidR="00A437E1" w:rsidRPr="00617CFA" w:rsidRDefault="00A437E1" w:rsidP="00A437E1">
      <w:pPr>
        <w:ind w:right="720"/>
        <w:jc w:val="both"/>
        <w:rPr>
          <w:rFonts w:ascii="Book Antiqua" w:hAnsi="Book Antiqua"/>
          <w:i/>
          <w:szCs w:val="24"/>
          <w:lang w:val="fr-FR"/>
        </w:rPr>
      </w:pPr>
      <w:r w:rsidRPr="00617CFA">
        <w:rPr>
          <w:rFonts w:ascii="Book Antiqua" w:hAnsi="Book Antiqua"/>
          <w:i/>
          <w:szCs w:val="24"/>
          <w:lang w:val="fr-FR"/>
        </w:rPr>
        <w:t xml:space="preserve">La Faculté d'Etudes Européennes de l'Université </w:t>
      </w:r>
      <w:proofErr w:type="spellStart"/>
      <w:r w:rsidRPr="00617CFA">
        <w:rPr>
          <w:rFonts w:ascii="Book Antiqua" w:hAnsi="Book Antiqua"/>
          <w:i/>
          <w:szCs w:val="24"/>
          <w:lang w:val="fr-FR"/>
        </w:rPr>
        <w:t>Babeș</w:t>
      </w:r>
      <w:proofErr w:type="spellEnd"/>
      <w:r w:rsidRPr="00617CFA">
        <w:rPr>
          <w:rFonts w:ascii="Book Antiqua" w:hAnsi="Book Antiqua"/>
          <w:i/>
          <w:szCs w:val="24"/>
          <w:lang w:val="fr-FR"/>
        </w:rPr>
        <w:t>-Bolyai de Cluj-Napoca, le Centre de Réussite Universitaire - UBB, le Centre d'Etudes Africaines - UBB, l'Université d'Etat de New York à Cortland et l'Université de Johannesburg</w:t>
      </w:r>
      <w:r w:rsidRPr="00617CFA">
        <w:rPr>
          <w:rFonts w:ascii="Book Antiqua" w:hAnsi="Book Antiqua"/>
          <w:szCs w:val="24"/>
          <w:lang w:val="fr-FR"/>
        </w:rPr>
        <w:t xml:space="preserve">, ont le plaisir d’annoncer l’organisation de la quatrième édition du colloque international </w:t>
      </w:r>
      <w:r w:rsidRPr="00617CFA">
        <w:rPr>
          <w:rFonts w:ascii="Book Antiqua" w:hAnsi="Book Antiqua"/>
          <w:b/>
          <w:i/>
          <w:szCs w:val="24"/>
          <w:lang w:val="fr-FR"/>
        </w:rPr>
        <w:t>Communication de crise et résolution des conflits</w:t>
      </w:r>
      <w:r w:rsidRPr="00617CFA">
        <w:rPr>
          <w:rFonts w:ascii="Book Antiqua" w:hAnsi="Book Antiqua"/>
          <w:szCs w:val="24"/>
          <w:lang w:val="fr-FR"/>
        </w:rPr>
        <w:t xml:space="preserve">, qui aura lieu le </w:t>
      </w:r>
      <w:r w:rsidRPr="00617CFA">
        <w:rPr>
          <w:rFonts w:ascii="Book Antiqua" w:hAnsi="Book Antiqua"/>
          <w:b/>
          <w:szCs w:val="24"/>
          <w:lang w:val="fr-FR"/>
        </w:rPr>
        <w:t>17 et 18 avril 2024</w:t>
      </w:r>
      <w:r w:rsidRPr="00617CFA">
        <w:rPr>
          <w:rFonts w:ascii="Book Antiqua" w:hAnsi="Book Antiqua"/>
          <w:szCs w:val="24"/>
          <w:lang w:val="fr-FR"/>
        </w:rPr>
        <w:t>.</w:t>
      </w:r>
    </w:p>
    <w:p w14:paraId="0956A0A0" w14:textId="77777777" w:rsidR="00A437E1" w:rsidRPr="00617CFA" w:rsidRDefault="00A437E1" w:rsidP="00A437E1">
      <w:pPr>
        <w:ind w:right="720"/>
        <w:jc w:val="both"/>
        <w:rPr>
          <w:rFonts w:ascii="Book Antiqua" w:hAnsi="Book Antiqua" w:cs="Arial"/>
          <w:szCs w:val="24"/>
          <w:shd w:val="clear" w:color="auto" w:fill="FFFFFF"/>
          <w:lang w:val="fr-FR"/>
        </w:rPr>
      </w:pPr>
      <w:r w:rsidRPr="00617CFA">
        <w:rPr>
          <w:rFonts w:ascii="Book Antiqua" w:hAnsi="Book Antiqua" w:cs="Arial"/>
          <w:szCs w:val="24"/>
          <w:shd w:val="clear" w:color="auto" w:fill="FFFFFF"/>
          <w:lang w:val="fr-FR"/>
        </w:rPr>
        <w:t>Face aux situations de crise, une bonne communication et des stratégies de résolution des conflits sont quelques aspects importants qui ne peuvent être ignorés. Afin de relever ces défis, ce colloque international vise à soutenir les universitaires, les chercheurs et les étudiants en leur offrant l’occasion de présenter leurs dernières recherches dans les domaines :</w:t>
      </w:r>
    </w:p>
    <w:p w14:paraId="5B5CC701" w14:textId="77777777" w:rsidR="00A437E1" w:rsidRPr="00617CFA" w:rsidRDefault="00A437E1" w:rsidP="00A437E1">
      <w:pPr>
        <w:pStyle w:val="ListParagraph"/>
        <w:numPr>
          <w:ilvl w:val="0"/>
          <w:numId w:val="21"/>
        </w:numPr>
        <w:ind w:right="720"/>
        <w:rPr>
          <w:rFonts w:ascii="Book Antiqua" w:hAnsi="Book Antiqua"/>
          <w:lang w:val="fr-FR"/>
        </w:rPr>
      </w:pPr>
      <w:r w:rsidRPr="00617CFA">
        <w:rPr>
          <w:rFonts w:ascii="Book Antiqua" w:hAnsi="Book Antiqua"/>
          <w:lang w:val="fr-FR"/>
        </w:rPr>
        <w:t xml:space="preserve">Communication de crise et des risques </w:t>
      </w:r>
    </w:p>
    <w:p w14:paraId="114B6A00" w14:textId="77777777" w:rsidR="00A437E1" w:rsidRPr="00617CFA" w:rsidRDefault="00A437E1" w:rsidP="00A437E1">
      <w:pPr>
        <w:pStyle w:val="ListParagraph"/>
        <w:numPr>
          <w:ilvl w:val="0"/>
          <w:numId w:val="21"/>
        </w:numPr>
        <w:ind w:right="720"/>
        <w:rPr>
          <w:rFonts w:ascii="Book Antiqua" w:hAnsi="Book Antiqua"/>
          <w:lang w:val="fr-FR"/>
        </w:rPr>
      </w:pPr>
      <w:r w:rsidRPr="00617CFA">
        <w:rPr>
          <w:rFonts w:ascii="Book Antiqua" w:hAnsi="Book Antiqua"/>
          <w:lang w:val="fr-FR"/>
        </w:rPr>
        <w:t>Transformation et résolution des conflits</w:t>
      </w:r>
    </w:p>
    <w:p w14:paraId="152E466A" w14:textId="77777777" w:rsidR="00A437E1" w:rsidRPr="00617CFA" w:rsidRDefault="00A437E1" w:rsidP="00A437E1">
      <w:pPr>
        <w:pStyle w:val="ListParagraph"/>
        <w:numPr>
          <w:ilvl w:val="0"/>
          <w:numId w:val="21"/>
        </w:numPr>
        <w:ind w:right="720"/>
        <w:rPr>
          <w:rFonts w:ascii="Book Antiqua" w:hAnsi="Book Antiqua"/>
          <w:lang w:val="fr-FR"/>
        </w:rPr>
      </w:pPr>
      <w:r w:rsidRPr="00617CFA">
        <w:rPr>
          <w:rFonts w:ascii="Book Antiqua" w:hAnsi="Book Antiqua"/>
          <w:lang w:val="fr-FR"/>
        </w:rPr>
        <w:t>Les Nations Unies et la résolution des conflits</w:t>
      </w:r>
    </w:p>
    <w:p w14:paraId="2B4FFDC4" w14:textId="77777777" w:rsidR="00A437E1" w:rsidRPr="00617CFA" w:rsidRDefault="00A437E1" w:rsidP="00A437E1">
      <w:pPr>
        <w:pStyle w:val="ListParagraph"/>
        <w:numPr>
          <w:ilvl w:val="0"/>
          <w:numId w:val="21"/>
        </w:numPr>
        <w:ind w:right="720"/>
        <w:rPr>
          <w:rFonts w:ascii="Book Antiqua" w:hAnsi="Book Antiqua"/>
          <w:lang w:val="fr-FR"/>
        </w:rPr>
      </w:pPr>
      <w:r w:rsidRPr="00617CFA">
        <w:rPr>
          <w:rFonts w:ascii="Book Antiqua" w:hAnsi="Book Antiqua"/>
          <w:lang w:val="fr-FR"/>
        </w:rPr>
        <w:t>L’Union Européenne et la résolution des conflits</w:t>
      </w:r>
    </w:p>
    <w:p w14:paraId="36C716F4" w14:textId="77777777" w:rsidR="00A437E1" w:rsidRDefault="00A437E1" w:rsidP="00A437E1">
      <w:pPr>
        <w:pStyle w:val="ListParagraph"/>
        <w:numPr>
          <w:ilvl w:val="0"/>
          <w:numId w:val="21"/>
        </w:numPr>
        <w:ind w:right="720"/>
        <w:rPr>
          <w:rFonts w:ascii="Book Antiqua" w:hAnsi="Book Antiqua"/>
          <w:lang w:val="fr-FR"/>
        </w:rPr>
      </w:pPr>
      <w:r w:rsidRPr="00617CFA">
        <w:rPr>
          <w:rFonts w:ascii="Book Antiqua" w:hAnsi="Book Antiqua"/>
          <w:lang w:val="fr-FR"/>
        </w:rPr>
        <w:t>Communication politique</w:t>
      </w:r>
    </w:p>
    <w:p w14:paraId="024DA394" w14:textId="77777777" w:rsidR="00AB3CDD" w:rsidRDefault="00AB3CDD" w:rsidP="00AB3CDD">
      <w:pPr>
        <w:pStyle w:val="ListParagraph"/>
        <w:numPr>
          <w:ilvl w:val="0"/>
          <w:numId w:val="21"/>
        </w:numPr>
        <w:rPr>
          <w:rFonts w:ascii="Book Antiqua" w:hAnsi="Book Antiqua"/>
          <w:lang w:val="fr-FR"/>
        </w:rPr>
      </w:pPr>
      <w:r w:rsidRPr="00AB3CDD">
        <w:rPr>
          <w:rFonts w:ascii="Book Antiqua" w:hAnsi="Book Antiqua"/>
          <w:lang w:val="fr-FR"/>
        </w:rPr>
        <w:t>Coups d'Etat en Afrique</w:t>
      </w:r>
      <w:r>
        <w:rPr>
          <w:rFonts w:ascii="Book Antiqua" w:hAnsi="Book Antiqua"/>
          <w:lang w:val="fr-FR"/>
        </w:rPr>
        <w:t xml:space="preserve"> </w:t>
      </w:r>
      <w:r w:rsidRPr="00AB3CDD">
        <w:rPr>
          <w:rFonts w:ascii="Book Antiqua" w:hAnsi="Book Antiqua"/>
          <w:lang w:val="fr-FR"/>
        </w:rPr>
        <w:t>: la communication politique des régimes</w:t>
      </w:r>
      <w:r>
        <w:rPr>
          <w:rFonts w:ascii="Book Antiqua" w:hAnsi="Book Antiqua"/>
          <w:lang w:val="fr-FR"/>
        </w:rPr>
        <w:t xml:space="preserve"> </w:t>
      </w:r>
      <w:r w:rsidRPr="00AB3CDD">
        <w:rPr>
          <w:rFonts w:ascii="Book Antiqua" w:hAnsi="Book Antiqua"/>
          <w:lang w:val="fr-FR"/>
        </w:rPr>
        <w:t>de transition</w:t>
      </w:r>
    </w:p>
    <w:p w14:paraId="6399DA4C" w14:textId="00922896" w:rsidR="00752ED7" w:rsidRPr="00617CFA" w:rsidRDefault="00752ED7" w:rsidP="00AB3CDD">
      <w:pPr>
        <w:pStyle w:val="ListParagraph"/>
        <w:numPr>
          <w:ilvl w:val="0"/>
          <w:numId w:val="21"/>
        </w:numPr>
        <w:rPr>
          <w:rFonts w:ascii="Book Antiqua" w:hAnsi="Book Antiqua"/>
          <w:lang w:val="fr-FR"/>
        </w:rPr>
      </w:pPr>
      <w:r w:rsidRPr="00752ED7">
        <w:rPr>
          <w:rFonts w:ascii="Book Antiqua" w:hAnsi="Book Antiqua"/>
          <w:lang w:val="fr-FR"/>
        </w:rPr>
        <w:t>Communication électorale et post-électorale en Afrique subsaharienne</w:t>
      </w:r>
    </w:p>
    <w:p w14:paraId="0EC864D0" w14:textId="77777777" w:rsidR="00A437E1" w:rsidRPr="00617CFA" w:rsidRDefault="00A437E1" w:rsidP="00A437E1">
      <w:pPr>
        <w:pStyle w:val="ListParagraph"/>
        <w:numPr>
          <w:ilvl w:val="0"/>
          <w:numId w:val="21"/>
        </w:numPr>
        <w:ind w:right="720"/>
        <w:rPr>
          <w:rFonts w:ascii="Book Antiqua" w:hAnsi="Book Antiqua"/>
          <w:lang w:val="fr-FR"/>
        </w:rPr>
      </w:pPr>
      <w:r w:rsidRPr="00617CFA">
        <w:rPr>
          <w:rFonts w:ascii="Book Antiqua" w:hAnsi="Book Antiqua"/>
          <w:lang w:val="fr-FR"/>
        </w:rPr>
        <w:t>Communication institutionnelle et d’entreprise</w:t>
      </w:r>
    </w:p>
    <w:p w14:paraId="38D02EB1" w14:textId="77777777" w:rsidR="00A437E1" w:rsidRPr="00617CFA" w:rsidRDefault="00A437E1" w:rsidP="00A437E1">
      <w:pPr>
        <w:pStyle w:val="ListParagraph"/>
        <w:numPr>
          <w:ilvl w:val="0"/>
          <w:numId w:val="21"/>
        </w:numPr>
        <w:ind w:right="720"/>
        <w:rPr>
          <w:rFonts w:ascii="Book Antiqua" w:hAnsi="Book Antiqua"/>
          <w:lang w:val="fr-FR"/>
        </w:rPr>
      </w:pPr>
      <w:r w:rsidRPr="00617CFA">
        <w:rPr>
          <w:rFonts w:ascii="Book Antiqua" w:hAnsi="Book Antiqua"/>
          <w:lang w:val="fr-FR"/>
        </w:rPr>
        <w:t xml:space="preserve">Communication environnementale </w:t>
      </w:r>
    </w:p>
    <w:p w14:paraId="259C1FCF" w14:textId="77777777" w:rsidR="00A437E1" w:rsidRPr="00617CFA" w:rsidRDefault="00A437E1" w:rsidP="00A437E1">
      <w:pPr>
        <w:pStyle w:val="ListParagraph"/>
        <w:numPr>
          <w:ilvl w:val="0"/>
          <w:numId w:val="21"/>
        </w:numPr>
        <w:ind w:right="720"/>
        <w:rPr>
          <w:rFonts w:ascii="Book Antiqua" w:hAnsi="Book Antiqua"/>
          <w:lang w:val="fr-FR"/>
        </w:rPr>
      </w:pPr>
      <w:r w:rsidRPr="00617CFA">
        <w:rPr>
          <w:rFonts w:ascii="Book Antiqua" w:hAnsi="Book Antiqua"/>
          <w:lang w:val="fr-FR"/>
        </w:rPr>
        <w:t>Communication de masse</w:t>
      </w:r>
    </w:p>
    <w:p w14:paraId="717D0410" w14:textId="77777777" w:rsidR="00A437E1" w:rsidRPr="00617CFA" w:rsidRDefault="00A437E1" w:rsidP="00A437E1">
      <w:pPr>
        <w:pStyle w:val="ListParagraph"/>
        <w:numPr>
          <w:ilvl w:val="0"/>
          <w:numId w:val="21"/>
        </w:numPr>
        <w:ind w:right="720"/>
        <w:rPr>
          <w:rFonts w:ascii="Book Antiqua" w:hAnsi="Book Antiqua"/>
          <w:lang w:val="fr-FR"/>
        </w:rPr>
      </w:pPr>
      <w:r w:rsidRPr="00617CFA">
        <w:rPr>
          <w:rFonts w:ascii="Book Antiqua" w:hAnsi="Book Antiqua"/>
          <w:lang w:val="fr-FR"/>
        </w:rPr>
        <w:t>Analyse de discours</w:t>
      </w:r>
    </w:p>
    <w:p w14:paraId="6411DF08" w14:textId="77777777" w:rsidR="00A437E1" w:rsidRPr="00617CFA" w:rsidRDefault="00A437E1" w:rsidP="00A437E1">
      <w:pPr>
        <w:pStyle w:val="ListParagraph"/>
        <w:numPr>
          <w:ilvl w:val="0"/>
          <w:numId w:val="21"/>
        </w:numPr>
        <w:rPr>
          <w:rFonts w:ascii="Book Antiqua" w:hAnsi="Book Antiqua"/>
          <w:lang w:val="fr-FR"/>
        </w:rPr>
      </w:pPr>
      <w:r w:rsidRPr="00617CFA">
        <w:rPr>
          <w:rFonts w:ascii="Book Antiqua" w:hAnsi="Book Antiqua"/>
          <w:lang w:val="fr-FR"/>
        </w:rPr>
        <w:t>Education et enseignement</w:t>
      </w:r>
      <w:r w:rsidRPr="00617CFA">
        <w:rPr>
          <w:lang w:val="fr-FR"/>
        </w:rPr>
        <w:t xml:space="preserve"> </w:t>
      </w:r>
    </w:p>
    <w:p w14:paraId="1CA6349D" w14:textId="77777777" w:rsidR="00A437E1" w:rsidRDefault="00A437E1" w:rsidP="00A437E1">
      <w:pPr>
        <w:pStyle w:val="ListParagraph"/>
        <w:numPr>
          <w:ilvl w:val="0"/>
          <w:numId w:val="21"/>
        </w:numPr>
        <w:rPr>
          <w:rFonts w:ascii="Book Antiqua" w:hAnsi="Book Antiqua"/>
          <w:lang w:val="fr-FR"/>
        </w:rPr>
      </w:pPr>
      <w:r w:rsidRPr="00617CFA">
        <w:rPr>
          <w:rFonts w:ascii="Book Antiqua" w:hAnsi="Book Antiqua"/>
          <w:lang w:val="fr-FR"/>
        </w:rPr>
        <w:t>Médiation dans les conflits internationaux</w:t>
      </w:r>
    </w:p>
    <w:p w14:paraId="2F3D246E" w14:textId="77777777" w:rsidR="00A437E1" w:rsidRPr="00617CFA" w:rsidRDefault="00A437E1" w:rsidP="00A437E1">
      <w:pPr>
        <w:pStyle w:val="ListParagraph"/>
        <w:ind w:right="720"/>
        <w:rPr>
          <w:rFonts w:ascii="Book Antiqua" w:hAnsi="Book Antiqua"/>
          <w:lang w:val="fr-FR"/>
        </w:rPr>
      </w:pPr>
    </w:p>
    <w:p w14:paraId="57AB6F0B" w14:textId="77777777" w:rsidR="00A437E1" w:rsidRPr="00617CFA" w:rsidRDefault="00A437E1" w:rsidP="00A437E1">
      <w:pPr>
        <w:ind w:right="720"/>
        <w:jc w:val="both"/>
        <w:rPr>
          <w:rFonts w:ascii="Book Antiqua" w:hAnsi="Book Antiqua"/>
          <w:szCs w:val="24"/>
          <w:lang w:val="fr-FR"/>
        </w:rPr>
      </w:pPr>
      <w:r w:rsidRPr="00617CFA">
        <w:rPr>
          <w:rFonts w:ascii="Book Antiqua" w:hAnsi="Book Antiqua"/>
          <w:szCs w:val="24"/>
          <w:lang w:val="fr-FR"/>
        </w:rPr>
        <w:t>L’édition 2024 aura lieu en format hybride, en présentiel et en ligne. Les articles acceptés seront publiés dans un volume post-conférence (</w:t>
      </w:r>
      <w:proofErr w:type="gramStart"/>
      <w:r w:rsidRPr="00617CFA">
        <w:rPr>
          <w:rFonts w:ascii="Book Antiqua" w:hAnsi="Book Antiqua"/>
          <w:szCs w:val="24"/>
          <w:lang w:val="fr-FR"/>
        </w:rPr>
        <w:t>e-book</w:t>
      </w:r>
      <w:proofErr w:type="gramEnd"/>
      <w:r w:rsidRPr="00617CFA">
        <w:rPr>
          <w:rFonts w:ascii="Book Antiqua" w:hAnsi="Book Antiqua"/>
          <w:szCs w:val="24"/>
          <w:lang w:val="fr-FR"/>
        </w:rPr>
        <w:t xml:space="preserve"> avec ISBN).</w:t>
      </w:r>
    </w:p>
    <w:p w14:paraId="66CFE617" w14:textId="77777777" w:rsidR="00A437E1" w:rsidRPr="00617CFA" w:rsidRDefault="00A437E1" w:rsidP="00A437E1">
      <w:pPr>
        <w:ind w:right="720"/>
        <w:jc w:val="both"/>
        <w:rPr>
          <w:rFonts w:ascii="Book Antiqua" w:hAnsi="Book Antiqua"/>
          <w:b/>
          <w:bCs/>
          <w:szCs w:val="24"/>
          <w:lang w:val="fr-FR"/>
        </w:rPr>
      </w:pPr>
      <w:r w:rsidRPr="00617CFA">
        <w:rPr>
          <w:rFonts w:ascii="Book Antiqua" w:hAnsi="Book Antiqua"/>
          <w:b/>
          <w:bCs/>
          <w:szCs w:val="24"/>
          <w:lang w:val="fr-FR"/>
        </w:rPr>
        <w:t xml:space="preserve">Langues du colloque </w:t>
      </w:r>
      <w:r w:rsidRPr="00617CFA">
        <w:rPr>
          <w:rFonts w:ascii="Book Antiqua" w:hAnsi="Book Antiqua"/>
          <w:szCs w:val="24"/>
          <w:lang w:val="fr-FR"/>
        </w:rPr>
        <w:t>: français et anglais</w:t>
      </w:r>
    </w:p>
    <w:p w14:paraId="50BAEC2D" w14:textId="77777777" w:rsidR="00A437E1" w:rsidRPr="00617CFA" w:rsidRDefault="00A437E1" w:rsidP="00A437E1">
      <w:pPr>
        <w:ind w:right="720"/>
        <w:jc w:val="both"/>
        <w:rPr>
          <w:rFonts w:ascii="Book Antiqua" w:hAnsi="Book Antiqua"/>
          <w:szCs w:val="24"/>
          <w:lang w:val="fr-FR"/>
        </w:rPr>
      </w:pPr>
      <w:r w:rsidRPr="00617CFA">
        <w:rPr>
          <w:rFonts w:ascii="Book Antiqua" w:hAnsi="Book Antiqua"/>
          <w:b/>
          <w:bCs/>
          <w:szCs w:val="24"/>
          <w:lang w:val="fr-FR"/>
        </w:rPr>
        <w:t xml:space="preserve">Lieu </w:t>
      </w:r>
      <w:r w:rsidRPr="00617CFA">
        <w:rPr>
          <w:rFonts w:ascii="Book Antiqua" w:hAnsi="Book Antiqua"/>
          <w:szCs w:val="24"/>
          <w:lang w:val="fr-FR"/>
        </w:rPr>
        <w:t xml:space="preserve">: Faculté d'Etudes Européennes (1 rue </w:t>
      </w:r>
      <w:proofErr w:type="spellStart"/>
      <w:r w:rsidRPr="00617CFA">
        <w:rPr>
          <w:rFonts w:ascii="Book Antiqua" w:hAnsi="Book Antiqua"/>
          <w:szCs w:val="24"/>
          <w:lang w:val="fr-FR"/>
        </w:rPr>
        <w:t>Em</w:t>
      </w:r>
      <w:proofErr w:type="spellEnd"/>
      <w:r w:rsidRPr="00617CFA">
        <w:rPr>
          <w:rFonts w:ascii="Book Antiqua" w:hAnsi="Book Antiqua"/>
          <w:szCs w:val="24"/>
          <w:lang w:val="fr-FR"/>
        </w:rPr>
        <w:t xml:space="preserve">. </w:t>
      </w:r>
      <w:proofErr w:type="gramStart"/>
      <w:r w:rsidRPr="00617CFA">
        <w:rPr>
          <w:rFonts w:ascii="Book Antiqua" w:hAnsi="Book Antiqua"/>
          <w:szCs w:val="24"/>
          <w:lang w:val="fr-FR"/>
        </w:rPr>
        <w:t>de</w:t>
      </w:r>
      <w:proofErr w:type="gramEnd"/>
      <w:r w:rsidRPr="00617CFA">
        <w:rPr>
          <w:rFonts w:ascii="Book Antiqua" w:hAnsi="Book Antiqua"/>
          <w:szCs w:val="24"/>
          <w:lang w:val="fr-FR"/>
        </w:rPr>
        <w:t xml:space="preserve"> Martonne, Cluj-Napoca, Roumanie) </w:t>
      </w:r>
    </w:p>
    <w:p w14:paraId="2E0362CD" w14:textId="77777777" w:rsidR="00A437E1" w:rsidRPr="00617CFA" w:rsidRDefault="00A437E1" w:rsidP="00A437E1">
      <w:pPr>
        <w:ind w:right="720"/>
        <w:jc w:val="both"/>
        <w:rPr>
          <w:rFonts w:ascii="Book Antiqua" w:hAnsi="Book Antiqua"/>
          <w:szCs w:val="24"/>
          <w:lang w:val="fr-FR"/>
        </w:rPr>
      </w:pPr>
      <w:r w:rsidRPr="00617CFA">
        <w:rPr>
          <w:rFonts w:ascii="Book Antiqua" w:hAnsi="Book Antiqua"/>
          <w:b/>
          <w:bCs/>
          <w:szCs w:val="24"/>
          <w:lang w:val="fr-FR"/>
        </w:rPr>
        <w:t>Frais de participation</w:t>
      </w:r>
      <w:r w:rsidRPr="00617CFA">
        <w:rPr>
          <w:rFonts w:ascii="Book Antiqua" w:hAnsi="Book Antiqua"/>
          <w:szCs w:val="24"/>
          <w:lang w:val="fr-FR"/>
        </w:rPr>
        <w:t xml:space="preserve"> : </w:t>
      </w:r>
    </w:p>
    <w:p w14:paraId="52F20DE4" w14:textId="77777777" w:rsidR="00A437E1" w:rsidRPr="00617CFA" w:rsidRDefault="00A437E1" w:rsidP="00A437E1">
      <w:pPr>
        <w:ind w:right="720"/>
        <w:jc w:val="both"/>
        <w:rPr>
          <w:rFonts w:ascii="Book Antiqua" w:hAnsi="Book Antiqua"/>
          <w:szCs w:val="24"/>
          <w:lang w:val="fr-FR"/>
        </w:rPr>
      </w:pPr>
      <w:r w:rsidRPr="00617CFA">
        <w:rPr>
          <w:rFonts w:ascii="Book Antiqua" w:hAnsi="Book Antiqua"/>
          <w:szCs w:val="24"/>
          <w:lang w:val="fr-FR"/>
        </w:rPr>
        <w:t>•</w:t>
      </w:r>
      <w:r w:rsidRPr="00617CFA">
        <w:rPr>
          <w:rFonts w:ascii="Book Antiqua" w:hAnsi="Book Antiqua"/>
          <w:szCs w:val="24"/>
          <w:lang w:val="fr-FR"/>
        </w:rPr>
        <w:tab/>
        <w:t>Participation en ligne – sans frais de participation</w:t>
      </w:r>
    </w:p>
    <w:p w14:paraId="2B0BBF3E" w14:textId="77777777" w:rsidR="00A437E1" w:rsidRPr="00617CFA" w:rsidRDefault="00A437E1" w:rsidP="00A437E1">
      <w:pPr>
        <w:ind w:right="720"/>
        <w:jc w:val="both"/>
        <w:rPr>
          <w:rFonts w:ascii="Book Antiqua" w:hAnsi="Book Antiqua"/>
          <w:szCs w:val="24"/>
          <w:lang w:val="fr-FR"/>
        </w:rPr>
      </w:pPr>
      <w:r w:rsidRPr="00617CFA">
        <w:rPr>
          <w:rFonts w:ascii="Book Antiqua" w:hAnsi="Book Antiqua"/>
          <w:szCs w:val="24"/>
          <w:lang w:val="fr-FR"/>
        </w:rPr>
        <w:t>•</w:t>
      </w:r>
      <w:r w:rsidRPr="00617CFA">
        <w:rPr>
          <w:rFonts w:ascii="Book Antiqua" w:hAnsi="Book Antiqua"/>
          <w:szCs w:val="24"/>
          <w:lang w:val="fr-FR"/>
        </w:rPr>
        <w:tab/>
        <w:t>Participation en présentiel – 50 EUR (25 EUR pour les étudiants)</w:t>
      </w:r>
    </w:p>
    <w:p w14:paraId="7CB47813" w14:textId="77777777" w:rsidR="00A437E1" w:rsidRPr="00617CFA" w:rsidRDefault="00A437E1" w:rsidP="00A437E1">
      <w:pPr>
        <w:shd w:val="clear" w:color="auto" w:fill="FFFFFF"/>
        <w:spacing w:before="150" w:after="150" w:line="360" w:lineRule="atLeast"/>
        <w:ind w:right="720"/>
        <w:textAlignment w:val="baseline"/>
        <w:rPr>
          <w:rFonts w:ascii="Book Antiqua" w:hAnsi="Book Antiqua"/>
          <w:b/>
          <w:szCs w:val="24"/>
          <w:lang w:val="fr-FR" w:eastAsia="ro-RO"/>
        </w:rPr>
      </w:pPr>
      <w:r w:rsidRPr="00617CFA">
        <w:rPr>
          <w:rFonts w:ascii="Book Antiqua" w:hAnsi="Book Antiqua"/>
          <w:b/>
          <w:szCs w:val="24"/>
          <w:lang w:val="fr-FR" w:eastAsia="ro-RO"/>
        </w:rPr>
        <w:lastRenderedPageBreak/>
        <w:t>Dates à retenir :</w:t>
      </w:r>
    </w:p>
    <w:p w14:paraId="326F66D7" w14:textId="77777777" w:rsidR="00A437E1" w:rsidRPr="00C97085" w:rsidRDefault="00A437E1" w:rsidP="00A437E1">
      <w:pPr>
        <w:numPr>
          <w:ilvl w:val="0"/>
          <w:numId w:val="22"/>
        </w:numPr>
        <w:pBdr>
          <w:bottom w:val="dotted" w:sz="6" w:space="8" w:color="DDDDDD"/>
        </w:pBdr>
        <w:shd w:val="clear" w:color="auto" w:fill="FFFFFF"/>
        <w:spacing w:after="0" w:line="240" w:lineRule="auto"/>
        <w:ind w:right="720"/>
        <w:textAlignment w:val="baseline"/>
        <w:rPr>
          <w:rFonts w:ascii="Book Antiqua" w:hAnsi="Book Antiqua"/>
          <w:b/>
          <w:szCs w:val="24"/>
          <w:lang w:val="fr-FR" w:eastAsia="ro-RO"/>
        </w:rPr>
      </w:pPr>
      <w:r w:rsidRPr="00617CFA">
        <w:rPr>
          <w:rFonts w:ascii="Book Antiqua" w:hAnsi="Book Antiqua"/>
          <w:b/>
          <w:szCs w:val="24"/>
          <w:lang w:val="fr-FR" w:eastAsia="ro-RO"/>
        </w:rPr>
        <w:t>1 mars 2024 –</w:t>
      </w:r>
      <w:r w:rsidRPr="00617CFA">
        <w:rPr>
          <w:lang w:val="fr-FR"/>
        </w:rPr>
        <w:t xml:space="preserve"> v</w:t>
      </w:r>
      <w:r w:rsidRPr="00617CFA">
        <w:rPr>
          <w:rFonts w:ascii="Book Antiqua" w:hAnsi="Book Antiqua"/>
          <w:szCs w:val="24"/>
          <w:lang w:val="fr-FR" w:eastAsia="ro-RO"/>
        </w:rPr>
        <w:t>ous êtes invités à soumettre vos propositions de communication,</w:t>
      </w:r>
      <w:r w:rsidRPr="00617CFA">
        <w:rPr>
          <w:rFonts w:ascii="Book Antiqua" w:hAnsi="Book Antiqua"/>
          <w:b/>
          <w:szCs w:val="24"/>
          <w:lang w:val="fr-FR" w:eastAsia="ro-RO"/>
        </w:rPr>
        <w:t xml:space="preserve"> </w:t>
      </w:r>
      <w:r w:rsidRPr="00617CFA">
        <w:rPr>
          <w:rFonts w:ascii="Book Antiqua" w:hAnsi="Book Antiqua"/>
          <w:b/>
          <w:szCs w:val="24"/>
          <w:lang w:val="fr-FR"/>
        </w:rPr>
        <w:t>en français ou en anglais</w:t>
      </w:r>
      <w:r w:rsidRPr="00617CFA">
        <w:rPr>
          <w:rFonts w:ascii="Book Antiqua" w:hAnsi="Book Antiqua"/>
          <w:szCs w:val="24"/>
          <w:lang w:val="fr-FR" w:eastAsia="ro-RO"/>
        </w:rPr>
        <w:t>, avant le</w:t>
      </w:r>
      <w:r w:rsidRPr="00617CFA">
        <w:rPr>
          <w:rFonts w:ascii="Book Antiqua" w:hAnsi="Book Antiqua"/>
          <w:b/>
          <w:szCs w:val="24"/>
          <w:lang w:val="fr-FR" w:eastAsia="ro-RO"/>
        </w:rPr>
        <w:t xml:space="preserve"> 1 mars 2024 </w:t>
      </w:r>
      <w:r w:rsidRPr="00617CFA">
        <w:rPr>
          <w:rFonts w:ascii="Book Antiqua" w:hAnsi="Book Antiqua"/>
          <w:szCs w:val="24"/>
          <w:lang w:val="fr-FR" w:eastAsia="ro-RO"/>
        </w:rPr>
        <w:t>à</w:t>
      </w:r>
      <w:r w:rsidRPr="00617CFA">
        <w:rPr>
          <w:rFonts w:ascii="Book Antiqua" w:hAnsi="Book Antiqua"/>
          <w:b/>
          <w:szCs w:val="24"/>
          <w:lang w:val="fr-FR" w:eastAsia="ro-RO"/>
        </w:rPr>
        <w:t xml:space="preserve"> Sergiu </w:t>
      </w:r>
      <w:proofErr w:type="spellStart"/>
      <w:r w:rsidRPr="00617CFA">
        <w:rPr>
          <w:rFonts w:ascii="Book Antiqua" w:hAnsi="Book Antiqua"/>
          <w:b/>
          <w:szCs w:val="24"/>
          <w:lang w:val="fr-FR" w:eastAsia="ro-RO"/>
        </w:rPr>
        <w:t>Mi</w:t>
      </w:r>
      <w:r w:rsidRPr="00617CFA">
        <w:rPr>
          <w:rFonts w:ascii="Cambria" w:hAnsi="Cambria"/>
          <w:b/>
          <w:szCs w:val="24"/>
          <w:lang w:val="fr-FR" w:eastAsia="ro-RO"/>
        </w:rPr>
        <w:t>școiu</w:t>
      </w:r>
      <w:proofErr w:type="spellEnd"/>
      <w:r w:rsidRPr="00617CFA">
        <w:rPr>
          <w:rFonts w:ascii="Cambria" w:hAnsi="Cambria"/>
          <w:b/>
          <w:szCs w:val="24"/>
          <w:lang w:val="fr-FR" w:eastAsia="ro-RO"/>
        </w:rPr>
        <w:t xml:space="preserve"> </w:t>
      </w:r>
      <w:r w:rsidRPr="00617CFA">
        <w:rPr>
          <w:rFonts w:ascii="Book Antiqua" w:hAnsi="Book Antiqua"/>
          <w:b/>
          <w:szCs w:val="24"/>
          <w:lang w:val="fr-FR" w:eastAsia="ro-RO"/>
        </w:rPr>
        <w:t>(</w:t>
      </w:r>
      <w:hyperlink r:id="rId8" w:history="1">
        <w:r w:rsidRPr="00617CFA">
          <w:rPr>
            <w:rStyle w:val="Hyperlink"/>
            <w:rFonts w:ascii="Book Antiqua" w:hAnsi="Book Antiqua"/>
            <w:lang w:val="fr-FR"/>
          </w:rPr>
          <w:t>miscoiu.sergiu@ubbcluj.ro</w:t>
        </w:r>
      </w:hyperlink>
      <w:r w:rsidRPr="00617CFA">
        <w:rPr>
          <w:rFonts w:ascii="Book Antiqua" w:hAnsi="Book Antiqua"/>
          <w:lang w:val="fr-FR"/>
        </w:rPr>
        <w:t>)</w:t>
      </w:r>
      <w:r w:rsidRPr="00617CFA">
        <w:rPr>
          <w:rFonts w:ascii="Book Antiqua" w:hAnsi="Book Antiqua"/>
          <w:b/>
          <w:szCs w:val="24"/>
          <w:lang w:val="fr-FR" w:eastAsia="ro-RO"/>
        </w:rPr>
        <w:t xml:space="preserve"> et </w:t>
      </w:r>
      <w:r w:rsidRPr="00617CFA">
        <w:rPr>
          <w:rFonts w:ascii="Book Antiqua" w:hAnsi="Book Antiqua"/>
          <w:szCs w:val="24"/>
          <w:lang w:val="fr-FR" w:eastAsia="ro-RO"/>
        </w:rPr>
        <w:t>à</w:t>
      </w:r>
      <w:r w:rsidRPr="00617CFA">
        <w:rPr>
          <w:rFonts w:ascii="Book Antiqua" w:hAnsi="Book Antiqua"/>
          <w:b/>
          <w:szCs w:val="24"/>
          <w:lang w:val="fr-FR" w:eastAsia="ro-RO"/>
        </w:rPr>
        <w:t xml:space="preserve"> Delia </w:t>
      </w:r>
      <w:proofErr w:type="spellStart"/>
      <w:r w:rsidRPr="00617CFA">
        <w:rPr>
          <w:rFonts w:ascii="Book Antiqua" w:hAnsi="Book Antiqua"/>
          <w:b/>
          <w:szCs w:val="24"/>
          <w:lang w:val="fr-FR" w:eastAsia="ro-RO"/>
        </w:rPr>
        <w:t>Pop-Flanja</w:t>
      </w:r>
      <w:proofErr w:type="spellEnd"/>
      <w:r w:rsidRPr="00617CFA">
        <w:rPr>
          <w:rFonts w:ascii="Book Antiqua" w:hAnsi="Book Antiqua"/>
          <w:b/>
          <w:szCs w:val="24"/>
          <w:lang w:val="fr-FR" w:eastAsia="ro-RO"/>
        </w:rPr>
        <w:t xml:space="preserve"> (</w:t>
      </w:r>
      <w:hyperlink r:id="rId9" w:history="1">
        <w:r w:rsidRPr="00617CFA">
          <w:rPr>
            <w:rStyle w:val="Hyperlink"/>
            <w:rFonts w:ascii="Book Antiqua" w:hAnsi="Book Antiqua"/>
            <w:szCs w:val="24"/>
            <w:lang w:val="fr-FR" w:eastAsia="ro-RO"/>
          </w:rPr>
          <w:t>delia.flanja@ubbcluj.ro</w:t>
        </w:r>
      </w:hyperlink>
      <w:r w:rsidRPr="00617CFA">
        <w:rPr>
          <w:rStyle w:val="Hyperlink"/>
          <w:rFonts w:ascii="Book Antiqua" w:hAnsi="Book Antiqua"/>
          <w:szCs w:val="24"/>
          <w:lang w:val="fr-FR" w:eastAsia="ro-RO"/>
        </w:rPr>
        <w:t xml:space="preserve">) </w:t>
      </w:r>
      <w:r w:rsidRPr="00617CFA">
        <w:rPr>
          <w:rFonts w:ascii="Book Antiqua" w:hAnsi="Book Antiqua"/>
          <w:b/>
          <w:szCs w:val="24"/>
          <w:lang w:val="fr-FR" w:eastAsia="ro-RO"/>
        </w:rPr>
        <w:t>;</w:t>
      </w:r>
      <w:r w:rsidRPr="00C97085">
        <w:t xml:space="preserve"> </w:t>
      </w:r>
    </w:p>
    <w:p w14:paraId="76C91C58" w14:textId="77777777" w:rsidR="00A437E1" w:rsidRPr="00617CFA" w:rsidRDefault="00A437E1" w:rsidP="00A437E1">
      <w:pPr>
        <w:numPr>
          <w:ilvl w:val="0"/>
          <w:numId w:val="22"/>
        </w:numPr>
        <w:pBdr>
          <w:bottom w:val="dotted" w:sz="6" w:space="8" w:color="DDDDDD"/>
        </w:pBdr>
        <w:shd w:val="clear" w:color="auto" w:fill="FFFFFF"/>
        <w:spacing w:after="0" w:line="240" w:lineRule="auto"/>
        <w:ind w:right="720"/>
        <w:textAlignment w:val="baseline"/>
        <w:rPr>
          <w:rFonts w:ascii="Book Antiqua" w:hAnsi="Book Antiqua"/>
          <w:b/>
          <w:szCs w:val="24"/>
          <w:lang w:val="fr-FR" w:eastAsia="ro-RO"/>
        </w:rPr>
      </w:pPr>
      <w:r w:rsidRPr="00617CFA">
        <w:rPr>
          <w:rFonts w:ascii="Book Antiqua" w:hAnsi="Book Antiqua"/>
          <w:b/>
          <w:szCs w:val="24"/>
          <w:lang w:val="fr-FR" w:eastAsia="ro-RO"/>
        </w:rPr>
        <w:t>7 mars 2024 – notification d’acceptation ;</w:t>
      </w:r>
    </w:p>
    <w:p w14:paraId="1C515ECC" w14:textId="77777777" w:rsidR="00A437E1" w:rsidRPr="00617CFA" w:rsidRDefault="00A437E1" w:rsidP="00A437E1">
      <w:pPr>
        <w:numPr>
          <w:ilvl w:val="0"/>
          <w:numId w:val="22"/>
        </w:numPr>
        <w:pBdr>
          <w:bottom w:val="dotted" w:sz="6" w:space="8" w:color="DDDDDD"/>
        </w:pBdr>
        <w:shd w:val="clear" w:color="auto" w:fill="FFFFFF"/>
        <w:spacing w:after="0" w:line="240" w:lineRule="auto"/>
        <w:ind w:right="720"/>
        <w:textAlignment w:val="baseline"/>
        <w:rPr>
          <w:rFonts w:ascii="Book Antiqua" w:hAnsi="Book Antiqua"/>
          <w:b/>
          <w:szCs w:val="24"/>
          <w:lang w:val="fr-FR" w:eastAsia="ro-RO"/>
        </w:rPr>
      </w:pPr>
      <w:r w:rsidRPr="00617CFA">
        <w:rPr>
          <w:rFonts w:ascii="Book Antiqua" w:hAnsi="Book Antiqua"/>
          <w:b/>
          <w:szCs w:val="24"/>
          <w:lang w:val="fr-FR" w:eastAsia="ro-RO"/>
        </w:rPr>
        <w:t xml:space="preserve">17-18 avril 2024 - </w:t>
      </w:r>
      <w:r w:rsidRPr="00617CFA">
        <w:rPr>
          <w:rFonts w:ascii="Book Antiqua" w:hAnsi="Book Antiqua"/>
          <w:b/>
          <w:szCs w:val="24"/>
          <w:lang w:val="fr-FR"/>
        </w:rPr>
        <w:t>colloque international</w:t>
      </w:r>
      <w:r w:rsidRPr="00617CFA">
        <w:rPr>
          <w:b/>
          <w:szCs w:val="24"/>
          <w:lang w:val="fr-FR"/>
        </w:rPr>
        <w:t xml:space="preserve"> ;</w:t>
      </w:r>
    </w:p>
    <w:p w14:paraId="78AE7147" w14:textId="77777777" w:rsidR="00A437E1" w:rsidRDefault="00A437E1" w:rsidP="00A437E1">
      <w:pPr>
        <w:numPr>
          <w:ilvl w:val="0"/>
          <w:numId w:val="22"/>
        </w:numPr>
        <w:pBdr>
          <w:bottom w:val="dotted" w:sz="6" w:space="8" w:color="DDDDDD"/>
        </w:pBdr>
        <w:shd w:val="clear" w:color="auto" w:fill="FFFFFF"/>
        <w:spacing w:after="0" w:line="240" w:lineRule="auto"/>
        <w:ind w:right="720"/>
        <w:textAlignment w:val="baseline"/>
        <w:rPr>
          <w:rFonts w:ascii="Book Antiqua" w:hAnsi="Book Antiqua"/>
          <w:b/>
          <w:szCs w:val="24"/>
          <w:lang w:val="fr-FR" w:eastAsia="ro-RO"/>
        </w:rPr>
      </w:pPr>
      <w:proofErr w:type="gramStart"/>
      <w:r w:rsidRPr="00617CFA">
        <w:rPr>
          <w:rFonts w:ascii="Book Antiqua" w:hAnsi="Book Antiqua"/>
          <w:b/>
          <w:szCs w:val="24"/>
          <w:lang w:val="fr-FR" w:eastAsia="ro-RO"/>
        </w:rPr>
        <w:t>octobre</w:t>
      </w:r>
      <w:proofErr w:type="gramEnd"/>
      <w:r w:rsidRPr="00617CFA">
        <w:rPr>
          <w:rFonts w:ascii="Book Antiqua" w:hAnsi="Book Antiqua"/>
          <w:b/>
          <w:szCs w:val="24"/>
          <w:lang w:val="fr-FR" w:eastAsia="ro-RO"/>
        </w:rPr>
        <w:t xml:space="preserve"> 2024 – soumission des articles.</w:t>
      </w:r>
    </w:p>
    <w:p w14:paraId="573CA156" w14:textId="77777777" w:rsidR="00A437E1" w:rsidRPr="00617CFA" w:rsidRDefault="00752ED7" w:rsidP="00A437E1">
      <w:pPr>
        <w:pBdr>
          <w:bottom w:val="dotted" w:sz="6" w:space="8" w:color="DDDDDD"/>
        </w:pBdr>
        <w:shd w:val="clear" w:color="auto" w:fill="FFFFFF"/>
        <w:spacing w:after="0" w:line="240" w:lineRule="auto"/>
        <w:ind w:right="720"/>
        <w:textAlignment w:val="baseline"/>
        <w:rPr>
          <w:rFonts w:ascii="Book Antiqua" w:hAnsi="Book Antiqua"/>
          <w:b/>
          <w:szCs w:val="24"/>
          <w:lang w:val="fr-FR" w:eastAsia="ro-RO"/>
        </w:rPr>
      </w:pPr>
      <w:hyperlink r:id="rId10" w:history="1">
        <w:r w:rsidR="00A437E1" w:rsidRPr="00B20940">
          <w:rPr>
            <w:rStyle w:val="Hyperlink"/>
            <w:rFonts w:ascii="Book Antiqua" w:hAnsi="Book Antiqua"/>
            <w:b/>
            <w:szCs w:val="24"/>
            <w:lang w:val="fr-FR" w:eastAsia="ro-RO"/>
          </w:rPr>
          <w:t>https://euro.ubbcluj.ro/crisis-communication-and-conflict-resolution/</w:t>
        </w:r>
      </w:hyperlink>
      <w:r w:rsidR="00A437E1">
        <w:rPr>
          <w:rFonts w:ascii="Book Antiqua" w:hAnsi="Book Antiqua"/>
          <w:b/>
          <w:szCs w:val="24"/>
          <w:lang w:val="fr-FR" w:eastAsia="ro-RO"/>
        </w:rPr>
        <w:t xml:space="preserve"> </w:t>
      </w:r>
    </w:p>
    <w:p w14:paraId="4C06337D" w14:textId="77777777" w:rsidR="00A437E1" w:rsidRDefault="00A437E1" w:rsidP="00A437E1">
      <w:pPr>
        <w:shd w:val="clear" w:color="auto" w:fill="FFFFFF"/>
        <w:spacing w:after="0" w:line="240" w:lineRule="auto"/>
        <w:ind w:right="720"/>
        <w:textAlignment w:val="baseline"/>
        <w:rPr>
          <w:rFonts w:ascii="Book Antiqua" w:hAnsi="Book Antiqua"/>
          <w:color w:val="26282A"/>
          <w:szCs w:val="24"/>
          <w:lang w:val="fr-FR" w:eastAsia="ro-RO"/>
        </w:rPr>
      </w:pPr>
    </w:p>
    <w:p w14:paraId="24F214AF" w14:textId="77777777" w:rsidR="00A437E1" w:rsidRPr="00617CFA" w:rsidRDefault="00A437E1" w:rsidP="00A437E1">
      <w:pPr>
        <w:shd w:val="clear" w:color="auto" w:fill="FFFFFF"/>
        <w:spacing w:after="0" w:line="240" w:lineRule="auto"/>
        <w:ind w:right="720"/>
        <w:textAlignment w:val="baseline"/>
        <w:rPr>
          <w:rFonts w:ascii="Book Antiqua" w:hAnsi="Book Antiqua"/>
          <w:color w:val="26282A"/>
          <w:szCs w:val="24"/>
          <w:lang w:val="fr-FR" w:eastAsia="ro-RO"/>
        </w:rPr>
      </w:pPr>
      <w:r w:rsidRPr="00617CFA">
        <w:rPr>
          <w:rFonts w:ascii="Book Antiqua" w:hAnsi="Book Antiqua"/>
          <w:color w:val="26282A"/>
          <w:szCs w:val="24"/>
          <w:lang w:val="fr-FR" w:eastAsia="ro-RO"/>
        </w:rPr>
        <w:t>Au nom du comité d'organisation,</w:t>
      </w:r>
    </w:p>
    <w:p w14:paraId="761041FB" w14:textId="77777777" w:rsidR="00A437E1" w:rsidRDefault="00A437E1" w:rsidP="00A437E1">
      <w:pPr>
        <w:spacing w:after="0" w:line="240" w:lineRule="auto"/>
        <w:ind w:right="720"/>
        <w:rPr>
          <w:rFonts w:ascii="Book Antiqua" w:hAnsi="Book Antiqua"/>
          <w:b/>
          <w:szCs w:val="24"/>
          <w:lang w:val="fr-FR" w:eastAsia="ro-RO"/>
        </w:rPr>
      </w:pPr>
    </w:p>
    <w:p w14:paraId="68C0342A" w14:textId="77777777" w:rsidR="00A437E1" w:rsidRPr="00617CFA" w:rsidRDefault="00A437E1" w:rsidP="00A437E1">
      <w:pPr>
        <w:spacing w:after="0" w:line="240" w:lineRule="auto"/>
        <w:ind w:right="720"/>
        <w:rPr>
          <w:rFonts w:ascii="Cambria" w:hAnsi="Cambria"/>
          <w:b/>
          <w:szCs w:val="24"/>
          <w:lang w:val="fr-FR" w:eastAsia="ro-RO"/>
        </w:rPr>
      </w:pPr>
      <w:r w:rsidRPr="00617CFA">
        <w:rPr>
          <w:rFonts w:ascii="Book Antiqua" w:hAnsi="Book Antiqua"/>
          <w:b/>
          <w:szCs w:val="24"/>
          <w:lang w:val="fr-FR" w:eastAsia="ro-RO"/>
        </w:rPr>
        <w:t xml:space="preserve">Sergiu </w:t>
      </w:r>
      <w:proofErr w:type="spellStart"/>
      <w:r w:rsidRPr="00617CFA">
        <w:rPr>
          <w:rFonts w:ascii="Book Antiqua" w:hAnsi="Book Antiqua"/>
          <w:b/>
          <w:szCs w:val="24"/>
          <w:lang w:val="fr-FR" w:eastAsia="ro-RO"/>
        </w:rPr>
        <w:t>Mi</w:t>
      </w:r>
      <w:r w:rsidRPr="00617CFA">
        <w:rPr>
          <w:rFonts w:ascii="Cambria" w:hAnsi="Cambria"/>
          <w:b/>
          <w:szCs w:val="24"/>
          <w:lang w:val="fr-FR" w:eastAsia="ro-RO"/>
        </w:rPr>
        <w:t>școiu</w:t>
      </w:r>
      <w:proofErr w:type="spellEnd"/>
    </w:p>
    <w:p w14:paraId="309E245F" w14:textId="77777777" w:rsidR="00A437E1" w:rsidRPr="00617CFA" w:rsidRDefault="00A437E1" w:rsidP="00A437E1">
      <w:pPr>
        <w:spacing w:after="0" w:line="240" w:lineRule="auto"/>
        <w:ind w:right="720"/>
        <w:rPr>
          <w:rFonts w:ascii="Book Antiqua" w:hAnsi="Book Antiqua"/>
          <w:lang w:val="fr-FR"/>
        </w:rPr>
      </w:pPr>
      <w:r w:rsidRPr="00617CFA">
        <w:rPr>
          <w:rFonts w:ascii="Book Antiqua" w:hAnsi="Book Antiqua"/>
          <w:b/>
          <w:szCs w:val="24"/>
          <w:lang w:val="fr-FR" w:eastAsia="ro-RO"/>
        </w:rPr>
        <w:t xml:space="preserve">Delia </w:t>
      </w:r>
      <w:proofErr w:type="spellStart"/>
      <w:r w:rsidRPr="00617CFA">
        <w:rPr>
          <w:rFonts w:ascii="Book Antiqua" w:hAnsi="Book Antiqua"/>
          <w:b/>
          <w:szCs w:val="24"/>
          <w:lang w:val="fr-FR" w:eastAsia="ro-RO"/>
        </w:rPr>
        <w:t>Pop-Flanja</w:t>
      </w:r>
      <w:proofErr w:type="spellEnd"/>
    </w:p>
    <w:p w14:paraId="3DE626AE" w14:textId="77777777" w:rsidR="00A437E1" w:rsidRDefault="00A437E1" w:rsidP="00A437E1"/>
    <w:p w14:paraId="67EE8F73" w14:textId="1F5B0E4D" w:rsidR="000F0F5E" w:rsidRPr="00F373A5" w:rsidRDefault="000F0F5E" w:rsidP="00F373A5"/>
    <w:sectPr w:rsidR="000F0F5E" w:rsidRPr="00F373A5" w:rsidSect="00A954F5">
      <w:headerReference w:type="even" r:id="rId11"/>
      <w:headerReference w:type="default" r:id="rId12"/>
      <w:footerReference w:type="even" r:id="rId13"/>
      <w:footerReference w:type="default" r:id="rId14"/>
      <w:headerReference w:type="first" r:id="rId15"/>
      <w:footerReference w:type="first" r:id="rId16"/>
      <w:pgSz w:w="11907" w:h="16839" w:code="9"/>
      <w:pgMar w:top="-2199" w:right="567" w:bottom="1440" w:left="1440" w:header="0" w:footer="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6B4E3" w14:textId="77777777" w:rsidR="00FB6DA5" w:rsidRDefault="00FB6DA5" w:rsidP="006A18D1">
      <w:pPr>
        <w:spacing w:after="0" w:line="240" w:lineRule="auto"/>
      </w:pPr>
      <w:r>
        <w:separator/>
      </w:r>
    </w:p>
  </w:endnote>
  <w:endnote w:type="continuationSeparator" w:id="0">
    <w:p w14:paraId="27B03BC0" w14:textId="77777777" w:rsidR="00FB6DA5" w:rsidRDefault="00FB6DA5" w:rsidP="006A1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247D5" w14:textId="77777777" w:rsidR="00F703CA" w:rsidRDefault="00F703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626C9" w14:textId="77777777" w:rsidR="00F703CA" w:rsidRDefault="00F703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5B3FB" w14:textId="77777777" w:rsidR="00F703CA" w:rsidRDefault="00F703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97558" w14:textId="77777777" w:rsidR="00FB6DA5" w:rsidRDefault="00FB6DA5" w:rsidP="006A18D1">
      <w:pPr>
        <w:spacing w:after="0" w:line="240" w:lineRule="auto"/>
      </w:pPr>
      <w:bookmarkStart w:id="0" w:name="_Hlk93671006"/>
      <w:bookmarkEnd w:id="0"/>
      <w:r>
        <w:separator/>
      </w:r>
    </w:p>
  </w:footnote>
  <w:footnote w:type="continuationSeparator" w:id="0">
    <w:p w14:paraId="11636EEF" w14:textId="77777777" w:rsidR="00FB6DA5" w:rsidRDefault="00FB6DA5" w:rsidP="006A1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1064F" w14:textId="77777777" w:rsidR="00F703CA" w:rsidRDefault="00F703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0C446" w14:textId="45D6711C" w:rsidR="000E12A4" w:rsidRDefault="0027668F" w:rsidP="00D23B24">
    <w:pPr>
      <w:pStyle w:val="Header"/>
      <w:ind w:left="-1440"/>
      <w:jc w:val="right"/>
    </w:pPr>
    <w:r>
      <w:rPr>
        <w:noProof/>
        <w:lang w:val="en-GB" w:eastAsia="en-GB"/>
      </w:rPr>
      <w:drawing>
        <wp:anchor distT="0" distB="0" distL="114300" distR="114300" simplePos="0" relativeHeight="251658752" behindDoc="1" locked="0" layoutInCell="1" allowOverlap="1" wp14:anchorId="510F0E52" wp14:editId="6B0C59B4">
          <wp:simplePos x="0" y="0"/>
          <wp:positionH relativeFrom="page">
            <wp:posOffset>0</wp:posOffset>
          </wp:positionH>
          <wp:positionV relativeFrom="paragraph">
            <wp:posOffset>171450</wp:posOffset>
          </wp:positionV>
          <wp:extent cx="1733550" cy="879057"/>
          <wp:effectExtent l="0" t="0" r="0" b="0"/>
          <wp:wrapTight wrapText="bothSides">
            <wp:wrapPolygon edited="0">
              <wp:start x="3086" y="2341"/>
              <wp:lineTo x="1662" y="5150"/>
              <wp:lineTo x="475" y="8896"/>
              <wp:lineTo x="475" y="12642"/>
              <wp:lineTo x="2374" y="17792"/>
              <wp:lineTo x="3086" y="18728"/>
              <wp:lineTo x="5934" y="18728"/>
              <wp:lineTo x="15191" y="17792"/>
              <wp:lineTo x="18514" y="15919"/>
              <wp:lineTo x="18277" y="10769"/>
              <wp:lineTo x="21125" y="8896"/>
              <wp:lineTo x="19701" y="3277"/>
              <wp:lineTo x="5934" y="2341"/>
              <wp:lineTo x="3086" y="2341"/>
            </wp:wrapPolygon>
          </wp:wrapTight>
          <wp:docPr id="113" name="Picture 113" descr="Sigla ubb claudiopolitana_pt anten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 ubb claudiopolitana_pt antent-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4862" cy="879722"/>
                  </a:xfrm>
                  <a:prstGeom prst="rect">
                    <a:avLst/>
                  </a:prstGeom>
                  <a:noFill/>
                </pic:spPr>
              </pic:pic>
            </a:graphicData>
          </a:graphic>
          <wp14:sizeRelH relativeFrom="page">
            <wp14:pctWidth>0</wp14:pctWidth>
          </wp14:sizeRelH>
          <wp14:sizeRelV relativeFrom="page">
            <wp14:pctHeight>0</wp14:pctHeight>
          </wp14:sizeRelV>
        </wp:anchor>
      </w:drawing>
    </w:r>
  </w:p>
  <w:p w14:paraId="09CC6AE8" w14:textId="4EBE0681" w:rsidR="00932BD1" w:rsidRDefault="00696C2C" w:rsidP="002C5AE7">
    <w:pPr>
      <w:pStyle w:val="Header"/>
      <w:ind w:left="-1440"/>
    </w:pPr>
    <w:r>
      <w:rPr>
        <w:noProof/>
      </w:rPr>
      <w:drawing>
        <wp:anchor distT="0" distB="0" distL="114300" distR="114300" simplePos="0" relativeHeight="251672064" behindDoc="0" locked="0" layoutInCell="1" allowOverlap="1" wp14:anchorId="5DB1C0E2" wp14:editId="1DEE24F0">
          <wp:simplePos x="0" y="0"/>
          <wp:positionH relativeFrom="column">
            <wp:posOffset>3801110</wp:posOffset>
          </wp:positionH>
          <wp:positionV relativeFrom="paragraph">
            <wp:posOffset>19685</wp:posOffset>
          </wp:positionV>
          <wp:extent cx="869950" cy="1086485"/>
          <wp:effectExtent l="0" t="0" r="6350" b="0"/>
          <wp:wrapSquare wrapText="bothSides"/>
          <wp:docPr id="3" name="Picture 3" descr="A logo with two bi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two bird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69950" cy="1086485"/>
                  </a:xfrm>
                  <a:prstGeom prst="rect">
                    <a:avLst/>
                  </a:prstGeom>
                </pic:spPr>
              </pic:pic>
            </a:graphicData>
          </a:graphic>
          <wp14:sizeRelH relativeFrom="margin">
            <wp14:pctWidth>0</wp14:pctWidth>
          </wp14:sizeRelH>
          <wp14:sizeRelV relativeFrom="margin">
            <wp14:pctHeight>0</wp14:pctHeight>
          </wp14:sizeRelV>
        </wp:anchor>
      </w:drawing>
    </w:r>
    <w:r w:rsidR="002C5AE7">
      <w:rPr>
        <w:noProof/>
        <w:lang w:val="en-GB" w:eastAsia="en-GB"/>
      </w:rPr>
      <w:drawing>
        <wp:anchor distT="0" distB="0" distL="114300" distR="114300" simplePos="0" relativeHeight="251647488" behindDoc="0" locked="0" layoutInCell="1" allowOverlap="1" wp14:anchorId="2854102C" wp14:editId="79369058">
          <wp:simplePos x="0" y="0"/>
          <wp:positionH relativeFrom="margin">
            <wp:posOffset>1014730</wp:posOffset>
          </wp:positionH>
          <wp:positionV relativeFrom="paragraph">
            <wp:posOffset>172085</wp:posOffset>
          </wp:positionV>
          <wp:extent cx="563043" cy="419100"/>
          <wp:effectExtent l="0" t="0" r="8890" b="0"/>
          <wp:wrapNone/>
          <wp:docPr id="112" name="Picture 41" descr="sigl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igla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3043"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E07FF" w14:textId="5339757F" w:rsidR="00B15494" w:rsidRDefault="00696C2C" w:rsidP="00696C2C">
    <w:pPr>
      <w:pStyle w:val="Header"/>
      <w:tabs>
        <w:tab w:val="clear" w:pos="9360"/>
        <w:tab w:val="left" w:pos="4860"/>
        <w:tab w:val="right" w:pos="9720"/>
        <w:tab w:val="right" w:pos="9900"/>
      </w:tabs>
    </w:pPr>
    <w:r>
      <w:rPr>
        <w:noProof/>
      </w:rPr>
      <w:t xml:space="preserve">                                                                 </w:t>
    </w:r>
    <w:r>
      <w:rPr>
        <w:noProof/>
      </w:rPr>
      <w:drawing>
        <wp:inline distT="0" distB="0" distL="0" distR="0" wp14:anchorId="1D465A1A" wp14:editId="2EFB55F0">
          <wp:extent cx="1642998" cy="520065"/>
          <wp:effectExtent l="0" t="0" r="0" b="0"/>
          <wp:docPr id="141703459" name="Picture 3"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3459" name="Picture 3" descr="A black and red log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2240" cy="529321"/>
                  </a:xfrm>
                  <a:prstGeom prst="rect">
                    <a:avLst/>
                  </a:prstGeom>
                  <a:noFill/>
                </pic:spPr>
              </pic:pic>
            </a:graphicData>
          </a:graphic>
        </wp:inline>
      </w:drawing>
    </w:r>
    <w:r>
      <w:rPr>
        <w:noProof/>
        <w:lang w:val="en-GB" w:eastAsia="en-GB"/>
      </w:rPr>
      <mc:AlternateContent>
        <mc:Choice Requires="wps">
          <w:drawing>
            <wp:anchor distT="0" distB="0" distL="114300" distR="114300" simplePos="0" relativeHeight="251654656" behindDoc="0" locked="0" layoutInCell="1" allowOverlap="1" wp14:anchorId="546B79AE" wp14:editId="1907B679">
              <wp:simplePos x="0" y="0"/>
              <wp:positionH relativeFrom="column">
                <wp:posOffset>335280</wp:posOffset>
              </wp:positionH>
              <wp:positionV relativeFrom="paragraph">
                <wp:posOffset>405765</wp:posOffset>
              </wp:positionV>
              <wp:extent cx="1752600" cy="274320"/>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CA16B" w14:textId="77777777" w:rsidR="00DB20FE" w:rsidRPr="002C5AE7" w:rsidRDefault="00DB20FE" w:rsidP="00DB20FE">
                          <w:pPr>
                            <w:spacing w:before="100" w:beforeAutospacing="1" w:after="100" w:afterAutospacing="1" w:line="240" w:lineRule="auto"/>
                            <w:contextualSpacing/>
                            <w:jc w:val="right"/>
                            <w:rPr>
                              <w:b/>
                              <w:color w:val="1F4E79"/>
                              <w:sz w:val="18"/>
                              <w:szCs w:val="18"/>
                              <w:lang w:val="ro-RO"/>
                            </w:rPr>
                          </w:pPr>
                          <w:r w:rsidRPr="002C5AE7">
                            <w:rPr>
                              <w:b/>
                              <w:color w:val="1F4E79"/>
                              <w:sz w:val="18"/>
                              <w:szCs w:val="18"/>
                              <w:lang w:val="ro-RO"/>
                            </w:rPr>
                            <w:t>Facultatea de Studii Europene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6B79AE" id="_x0000_t202" coordsize="21600,21600" o:spt="202" path="m,l,21600r21600,l21600,xe">
              <v:stroke joinstyle="miter"/>
              <v:path gradientshapeok="t" o:connecttype="rect"/>
            </v:shapetype>
            <v:shape id="Text Box 16" o:spid="_x0000_s1026" type="#_x0000_t202" style="position:absolute;margin-left:26.4pt;margin-top:31.95pt;width:138pt;height:2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" filled="f" stroked="f">
              <v:textbox>
                <w:txbxContent>
                  <w:p w14:paraId="275CA16B" w14:textId="77777777" w:rsidR="00DB20FE" w:rsidRPr="002C5AE7" w:rsidRDefault="00DB20FE" w:rsidP="00DB20FE">
                    <w:pPr>
                      <w:spacing w:before="100" w:beforeAutospacing="1" w:after="100" w:afterAutospacing="1" w:line="240" w:lineRule="auto"/>
                      <w:contextualSpacing/>
                      <w:jc w:val="right"/>
                      <w:rPr>
                        <w:b/>
                        <w:color w:val="1F4E79"/>
                        <w:sz w:val="18"/>
                        <w:szCs w:val="18"/>
                        <w:lang w:val="ro-RO"/>
                      </w:rPr>
                    </w:pPr>
                    <w:r w:rsidRPr="002C5AE7">
                      <w:rPr>
                        <w:b/>
                        <w:color w:val="1F4E79"/>
                        <w:sz w:val="18"/>
                        <w:szCs w:val="18"/>
                        <w:lang w:val="ro-RO"/>
                      </w:rPr>
                      <w:t>Facultatea de Studii Europene</w:t>
                    </w:r>
                  </w:p>
                </w:txbxContent>
              </v:textbox>
            </v:shape>
          </w:pict>
        </mc:Fallback>
      </mc:AlternateContent>
    </w:r>
    <w:r w:rsidR="00A51FE5">
      <w:rPr>
        <w:noProof/>
      </w:rPr>
      <w:t xml:space="preserve">               </w:t>
    </w:r>
    <w:r>
      <w:rPr>
        <w:noProof/>
      </w:rPr>
      <w:t xml:space="preserve">                   </w:t>
    </w:r>
    <w:r w:rsidR="002C5AE7">
      <w:rPr>
        <w:noProof/>
      </w:rPr>
      <w:drawing>
        <wp:inline distT="0" distB="0" distL="0" distR="0" wp14:anchorId="7B52DDA7" wp14:editId="06703C38">
          <wp:extent cx="533400" cy="533400"/>
          <wp:effectExtent l="0" t="0" r="0" b="0"/>
          <wp:docPr id="986724563" name="Picture 1" descr="A logo with a map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24563" name="Picture 1" descr="A logo with a map and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r>
      <w:rPr>
        <w:noProof/>
      </w:rPr>
      <w:t xml:space="preserve">  </w:t>
    </w:r>
    <w:r w:rsidR="002C5AE7">
      <w:rPr>
        <w:noProof/>
      </w:rPr>
      <w:drawing>
        <wp:inline distT="0" distB="0" distL="0" distR="0" wp14:anchorId="32A6ADAE" wp14:editId="07C1DC1F">
          <wp:extent cx="904875" cy="559286"/>
          <wp:effectExtent l="0" t="0" r="0" b="0"/>
          <wp:docPr id="1095103283" name="Picture 1" descr="A group of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03283" name="Picture 1" descr="A group of colorful logos&#10;&#10;Description automatically generated"/>
                  <pic:cNvPicPr/>
                </pic:nvPicPr>
                <pic:blipFill>
                  <a:blip r:embed="rId6"/>
                  <a:stretch>
                    <a:fillRect/>
                  </a:stretch>
                </pic:blipFill>
                <pic:spPr>
                  <a:xfrm>
                    <a:off x="0" y="0"/>
                    <a:ext cx="939524" cy="58070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D8F37" w14:textId="77777777" w:rsidR="00F703CA" w:rsidRDefault="00F703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76B"/>
    <w:multiLevelType w:val="hybridMultilevel"/>
    <w:tmpl w:val="463A9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F13717"/>
    <w:multiLevelType w:val="hybridMultilevel"/>
    <w:tmpl w:val="372A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A36BF"/>
    <w:multiLevelType w:val="hybridMultilevel"/>
    <w:tmpl w:val="DBF25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2207DB"/>
    <w:multiLevelType w:val="hybridMultilevel"/>
    <w:tmpl w:val="207C9A1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165C7D99"/>
    <w:multiLevelType w:val="hybridMultilevel"/>
    <w:tmpl w:val="45FAFDA6"/>
    <w:lvl w:ilvl="0" w:tplc="BD982BD6">
      <w:start w:val="1"/>
      <w:numFmt w:val="bullet"/>
      <w:lvlText w:val=""/>
      <w:lvlJc w:val="center"/>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8231BD"/>
    <w:multiLevelType w:val="hybridMultilevel"/>
    <w:tmpl w:val="B780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88308C4"/>
    <w:multiLevelType w:val="hybridMultilevel"/>
    <w:tmpl w:val="8C401E6C"/>
    <w:lvl w:ilvl="0" w:tplc="F1E227A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A113B0"/>
    <w:multiLevelType w:val="hybridMultilevel"/>
    <w:tmpl w:val="DA92AB5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1DD4779B"/>
    <w:multiLevelType w:val="hybridMultilevel"/>
    <w:tmpl w:val="D8A24C3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24952116"/>
    <w:multiLevelType w:val="hybridMultilevel"/>
    <w:tmpl w:val="275A174E"/>
    <w:lvl w:ilvl="0" w:tplc="0418000F">
      <w:start w:val="1"/>
      <w:numFmt w:val="decimal"/>
      <w:lvlText w:val="%1."/>
      <w:lvlJc w:val="left"/>
      <w:pPr>
        <w:ind w:left="7874" w:hanging="360"/>
      </w:pPr>
    </w:lvl>
    <w:lvl w:ilvl="1" w:tplc="04180019">
      <w:start w:val="1"/>
      <w:numFmt w:val="lowerLetter"/>
      <w:lvlText w:val="%2."/>
      <w:lvlJc w:val="left"/>
      <w:pPr>
        <w:ind w:left="8594" w:hanging="360"/>
      </w:pPr>
    </w:lvl>
    <w:lvl w:ilvl="2" w:tplc="0418001B" w:tentative="1">
      <w:start w:val="1"/>
      <w:numFmt w:val="lowerRoman"/>
      <w:lvlText w:val="%3."/>
      <w:lvlJc w:val="right"/>
      <w:pPr>
        <w:ind w:left="9314" w:hanging="180"/>
      </w:pPr>
    </w:lvl>
    <w:lvl w:ilvl="3" w:tplc="0418000F" w:tentative="1">
      <w:start w:val="1"/>
      <w:numFmt w:val="decimal"/>
      <w:lvlText w:val="%4."/>
      <w:lvlJc w:val="left"/>
      <w:pPr>
        <w:ind w:left="10034" w:hanging="360"/>
      </w:pPr>
    </w:lvl>
    <w:lvl w:ilvl="4" w:tplc="04180019" w:tentative="1">
      <w:start w:val="1"/>
      <w:numFmt w:val="lowerLetter"/>
      <w:lvlText w:val="%5."/>
      <w:lvlJc w:val="left"/>
      <w:pPr>
        <w:ind w:left="10754" w:hanging="360"/>
      </w:pPr>
    </w:lvl>
    <w:lvl w:ilvl="5" w:tplc="0418001B" w:tentative="1">
      <w:start w:val="1"/>
      <w:numFmt w:val="lowerRoman"/>
      <w:lvlText w:val="%6."/>
      <w:lvlJc w:val="right"/>
      <w:pPr>
        <w:ind w:left="11474" w:hanging="180"/>
      </w:pPr>
    </w:lvl>
    <w:lvl w:ilvl="6" w:tplc="0418000F" w:tentative="1">
      <w:start w:val="1"/>
      <w:numFmt w:val="decimal"/>
      <w:lvlText w:val="%7."/>
      <w:lvlJc w:val="left"/>
      <w:pPr>
        <w:ind w:left="12194" w:hanging="360"/>
      </w:pPr>
    </w:lvl>
    <w:lvl w:ilvl="7" w:tplc="04180019" w:tentative="1">
      <w:start w:val="1"/>
      <w:numFmt w:val="lowerLetter"/>
      <w:lvlText w:val="%8."/>
      <w:lvlJc w:val="left"/>
      <w:pPr>
        <w:ind w:left="12914" w:hanging="360"/>
      </w:pPr>
    </w:lvl>
    <w:lvl w:ilvl="8" w:tplc="0418001B" w:tentative="1">
      <w:start w:val="1"/>
      <w:numFmt w:val="lowerRoman"/>
      <w:lvlText w:val="%9."/>
      <w:lvlJc w:val="right"/>
      <w:pPr>
        <w:ind w:left="13634" w:hanging="180"/>
      </w:pPr>
    </w:lvl>
  </w:abstractNum>
  <w:abstractNum w:abstractNumId="10" w15:restartNumberingAfterBreak="0">
    <w:nsid w:val="27A52737"/>
    <w:multiLevelType w:val="hybridMultilevel"/>
    <w:tmpl w:val="474A32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83C3755"/>
    <w:multiLevelType w:val="hybridMultilevel"/>
    <w:tmpl w:val="0D4C58FE"/>
    <w:lvl w:ilvl="0" w:tplc="0409000F">
      <w:start w:val="1"/>
      <w:numFmt w:val="decimal"/>
      <w:lvlText w:val="%1."/>
      <w:lvlJc w:val="left"/>
      <w:pPr>
        <w:ind w:left="90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C6E2682"/>
    <w:multiLevelType w:val="multilevel"/>
    <w:tmpl w:val="F7F6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2D7098"/>
    <w:multiLevelType w:val="hybridMultilevel"/>
    <w:tmpl w:val="8846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2476E9"/>
    <w:multiLevelType w:val="hybridMultilevel"/>
    <w:tmpl w:val="BFA838CA"/>
    <w:lvl w:ilvl="0" w:tplc="BD982BD6">
      <w:start w:val="1"/>
      <w:numFmt w:val="bullet"/>
      <w:lvlText w:val=""/>
      <w:lvlJc w:val="center"/>
      <w:pPr>
        <w:ind w:left="720" w:hanging="360"/>
      </w:pPr>
      <w:rPr>
        <w:rFonts w:ascii="Wingdings" w:hAnsi="Wingdings" w:hint="default"/>
      </w:rPr>
    </w:lvl>
    <w:lvl w:ilvl="1" w:tplc="0418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F904790"/>
    <w:multiLevelType w:val="hybridMultilevel"/>
    <w:tmpl w:val="7A0EF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A42130"/>
    <w:multiLevelType w:val="hybridMultilevel"/>
    <w:tmpl w:val="87ECD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8B7CC4"/>
    <w:multiLevelType w:val="multilevel"/>
    <w:tmpl w:val="903A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056BB4"/>
    <w:multiLevelType w:val="hybridMultilevel"/>
    <w:tmpl w:val="5C2A2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DC129A7"/>
    <w:multiLevelType w:val="multilevel"/>
    <w:tmpl w:val="54722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CC0BC0"/>
    <w:multiLevelType w:val="hybridMultilevel"/>
    <w:tmpl w:val="F67A349A"/>
    <w:lvl w:ilvl="0" w:tplc="BD982BD6">
      <w:start w:val="1"/>
      <w:numFmt w:val="bullet"/>
      <w:lvlText w:val=""/>
      <w:lvlJc w:val="center"/>
      <w:pPr>
        <w:ind w:left="720" w:hanging="360"/>
      </w:pPr>
      <w:rPr>
        <w:rFonts w:ascii="Wingdings" w:hAnsi="Wingdings" w:hint="default"/>
      </w:rPr>
    </w:lvl>
    <w:lvl w:ilvl="1" w:tplc="0418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7D1288A"/>
    <w:multiLevelType w:val="hybridMultilevel"/>
    <w:tmpl w:val="F50C6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FBF7E3D"/>
    <w:multiLevelType w:val="multilevel"/>
    <w:tmpl w:val="8640E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C123C0"/>
    <w:multiLevelType w:val="hybridMultilevel"/>
    <w:tmpl w:val="6D1C38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D980980"/>
    <w:multiLevelType w:val="hybridMultilevel"/>
    <w:tmpl w:val="2A9027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7E6D60F0"/>
    <w:multiLevelType w:val="hybridMultilevel"/>
    <w:tmpl w:val="36BC5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03509114">
    <w:abstractNumId w:val="15"/>
  </w:num>
  <w:num w:numId="2" w16cid:durableId="685863361">
    <w:abstractNumId w:val="6"/>
  </w:num>
  <w:num w:numId="3" w16cid:durableId="876117518">
    <w:abstractNumId w:val="13"/>
  </w:num>
  <w:num w:numId="4" w16cid:durableId="1895892171">
    <w:abstractNumId w:val="16"/>
  </w:num>
  <w:num w:numId="5" w16cid:durableId="1640069792">
    <w:abstractNumId w:val="1"/>
  </w:num>
  <w:num w:numId="6" w16cid:durableId="329330344">
    <w:abstractNumId w:val="12"/>
  </w:num>
  <w:num w:numId="7" w16cid:durableId="681516721">
    <w:abstractNumId w:val="22"/>
  </w:num>
  <w:num w:numId="8" w16cid:durableId="1716082644">
    <w:abstractNumId w:val="9"/>
  </w:num>
  <w:num w:numId="9" w16cid:durableId="1733767036">
    <w:abstractNumId w:val="0"/>
  </w:num>
  <w:num w:numId="10" w16cid:durableId="1524589020">
    <w:abstractNumId w:val="21"/>
  </w:num>
  <w:num w:numId="11" w16cid:durableId="56515495">
    <w:abstractNumId w:val="25"/>
  </w:num>
  <w:num w:numId="12" w16cid:durableId="240215912">
    <w:abstractNumId w:val="5"/>
  </w:num>
  <w:num w:numId="13" w16cid:durableId="2139906109">
    <w:abstractNumId w:val="4"/>
  </w:num>
  <w:num w:numId="14" w16cid:durableId="372659386">
    <w:abstractNumId w:val="3"/>
  </w:num>
  <w:num w:numId="15" w16cid:durableId="2083675256">
    <w:abstractNumId w:val="7"/>
  </w:num>
  <w:num w:numId="16" w16cid:durableId="781993000">
    <w:abstractNumId w:val="20"/>
  </w:num>
  <w:num w:numId="17" w16cid:durableId="1074666317">
    <w:abstractNumId w:val="23"/>
  </w:num>
  <w:num w:numId="18" w16cid:durableId="380136827">
    <w:abstractNumId w:val="14"/>
  </w:num>
  <w:num w:numId="19" w16cid:durableId="1752000974">
    <w:abstractNumId w:val="8"/>
  </w:num>
  <w:num w:numId="20" w16cid:durableId="607931417">
    <w:abstractNumId w:val="11"/>
    <w:lvlOverride w:ilvl="0">
      <w:startOverride w:val="1"/>
    </w:lvlOverride>
    <w:lvlOverride w:ilvl="1"/>
    <w:lvlOverride w:ilvl="2"/>
    <w:lvlOverride w:ilvl="3"/>
    <w:lvlOverride w:ilvl="4"/>
    <w:lvlOverride w:ilvl="5"/>
    <w:lvlOverride w:ilvl="6"/>
    <w:lvlOverride w:ilvl="7"/>
    <w:lvlOverride w:ilvl="8"/>
  </w:num>
  <w:num w:numId="21" w16cid:durableId="1917477794">
    <w:abstractNumId w:val="10"/>
  </w:num>
  <w:num w:numId="22" w16cid:durableId="1677616535">
    <w:abstractNumId w:val="19"/>
  </w:num>
  <w:num w:numId="23" w16cid:durableId="1266156574">
    <w:abstractNumId w:val="17"/>
  </w:num>
  <w:num w:numId="24" w16cid:durableId="890309405">
    <w:abstractNumId w:val="24"/>
  </w:num>
  <w:num w:numId="25" w16cid:durableId="1575778444">
    <w:abstractNumId w:val="11"/>
  </w:num>
  <w:num w:numId="26" w16cid:durableId="1331525501">
    <w:abstractNumId w:val="18"/>
  </w:num>
  <w:num w:numId="27" w16cid:durableId="9037605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ES" w:vendorID="64" w:dllVersion="6" w:nlCheck="1" w:checkStyle="0"/>
  <w:activeWritingStyle w:appName="MSWord" w:lang="fr-FR" w:vendorID="64" w:dllVersion="6" w:nlCheck="1" w:checkStyle="0"/>
  <w:activeWritingStyle w:appName="MSWord" w:lang="en-GB" w:vendorID="64" w:dllVersion="6" w:nlCheck="1" w:checkStyle="1"/>
  <w:activeWritingStyle w:appName="MSWord" w:lang="fr-CA" w:vendorID="64" w:dllVersion="6" w:nlCheck="1" w:checkStyle="0"/>
  <w:activeWritingStyle w:appName="MSWord" w:lang="en-GB" w:vendorID="64" w:dllVersion="0" w:nlCheck="1" w:checkStyle="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2CD7"/>
    <w:rsid w:val="0000126A"/>
    <w:rsid w:val="00007D3A"/>
    <w:rsid w:val="000113C6"/>
    <w:rsid w:val="00011709"/>
    <w:rsid w:val="00015D62"/>
    <w:rsid w:val="00016E25"/>
    <w:rsid w:val="00022962"/>
    <w:rsid w:val="000310EF"/>
    <w:rsid w:val="00035982"/>
    <w:rsid w:val="00035FCC"/>
    <w:rsid w:val="0003757F"/>
    <w:rsid w:val="00042682"/>
    <w:rsid w:val="00046329"/>
    <w:rsid w:val="00055491"/>
    <w:rsid w:val="000564A4"/>
    <w:rsid w:val="00060A7D"/>
    <w:rsid w:val="0006167D"/>
    <w:rsid w:val="000617F9"/>
    <w:rsid w:val="00067672"/>
    <w:rsid w:val="0007536B"/>
    <w:rsid w:val="00081CC4"/>
    <w:rsid w:val="000859A7"/>
    <w:rsid w:val="000877BA"/>
    <w:rsid w:val="00091E48"/>
    <w:rsid w:val="00094419"/>
    <w:rsid w:val="000949FF"/>
    <w:rsid w:val="00096726"/>
    <w:rsid w:val="000A392F"/>
    <w:rsid w:val="000A42BA"/>
    <w:rsid w:val="000A5184"/>
    <w:rsid w:val="000A58EE"/>
    <w:rsid w:val="000B0B9B"/>
    <w:rsid w:val="000B531C"/>
    <w:rsid w:val="000C2CD7"/>
    <w:rsid w:val="000C6136"/>
    <w:rsid w:val="000D2CA2"/>
    <w:rsid w:val="000E12A4"/>
    <w:rsid w:val="000F0F5E"/>
    <w:rsid w:val="000F6752"/>
    <w:rsid w:val="000F7E51"/>
    <w:rsid w:val="00101877"/>
    <w:rsid w:val="00106AAE"/>
    <w:rsid w:val="001071A1"/>
    <w:rsid w:val="001127A9"/>
    <w:rsid w:val="00115B78"/>
    <w:rsid w:val="00121FD9"/>
    <w:rsid w:val="00125DF0"/>
    <w:rsid w:val="001272DE"/>
    <w:rsid w:val="00130849"/>
    <w:rsid w:val="001320A0"/>
    <w:rsid w:val="00134375"/>
    <w:rsid w:val="00146294"/>
    <w:rsid w:val="001509B7"/>
    <w:rsid w:val="00151DAC"/>
    <w:rsid w:val="00156BBE"/>
    <w:rsid w:val="0016431C"/>
    <w:rsid w:val="00165FF8"/>
    <w:rsid w:val="00167E02"/>
    <w:rsid w:val="00170BCF"/>
    <w:rsid w:val="00173ECE"/>
    <w:rsid w:val="00175280"/>
    <w:rsid w:val="00181584"/>
    <w:rsid w:val="00181980"/>
    <w:rsid w:val="0019062A"/>
    <w:rsid w:val="00191726"/>
    <w:rsid w:val="001921DD"/>
    <w:rsid w:val="001966A9"/>
    <w:rsid w:val="00197BB5"/>
    <w:rsid w:val="001A0C2E"/>
    <w:rsid w:val="001A4E15"/>
    <w:rsid w:val="001B0B0D"/>
    <w:rsid w:val="001C1A6B"/>
    <w:rsid w:val="001C226B"/>
    <w:rsid w:val="001D0930"/>
    <w:rsid w:val="001D330D"/>
    <w:rsid w:val="001D701B"/>
    <w:rsid w:val="001E0974"/>
    <w:rsid w:val="001E37C6"/>
    <w:rsid w:val="001F355C"/>
    <w:rsid w:val="002032E8"/>
    <w:rsid w:val="00205BA5"/>
    <w:rsid w:val="00230453"/>
    <w:rsid w:val="00232C41"/>
    <w:rsid w:val="00234725"/>
    <w:rsid w:val="00237711"/>
    <w:rsid w:val="00245512"/>
    <w:rsid w:val="00245EB6"/>
    <w:rsid w:val="002507E2"/>
    <w:rsid w:val="0025111A"/>
    <w:rsid w:val="0025448F"/>
    <w:rsid w:val="002558D1"/>
    <w:rsid w:val="00256147"/>
    <w:rsid w:val="00257BFD"/>
    <w:rsid w:val="00257CCE"/>
    <w:rsid w:val="00262B7E"/>
    <w:rsid w:val="002668BA"/>
    <w:rsid w:val="00271849"/>
    <w:rsid w:val="00274209"/>
    <w:rsid w:val="0027668F"/>
    <w:rsid w:val="00276EA7"/>
    <w:rsid w:val="002825D3"/>
    <w:rsid w:val="0028273B"/>
    <w:rsid w:val="0028528D"/>
    <w:rsid w:val="00286171"/>
    <w:rsid w:val="002965BB"/>
    <w:rsid w:val="002A2BA0"/>
    <w:rsid w:val="002B1EB1"/>
    <w:rsid w:val="002B2D1B"/>
    <w:rsid w:val="002B4B9D"/>
    <w:rsid w:val="002B5EB2"/>
    <w:rsid w:val="002C5AE7"/>
    <w:rsid w:val="002C6FD5"/>
    <w:rsid w:val="002D30ED"/>
    <w:rsid w:val="002D55D1"/>
    <w:rsid w:val="002E092F"/>
    <w:rsid w:val="002F2A64"/>
    <w:rsid w:val="002F4922"/>
    <w:rsid w:val="002F7950"/>
    <w:rsid w:val="003072F2"/>
    <w:rsid w:val="00313E1A"/>
    <w:rsid w:val="00314E0C"/>
    <w:rsid w:val="003201BF"/>
    <w:rsid w:val="003246A9"/>
    <w:rsid w:val="003272B7"/>
    <w:rsid w:val="0033095A"/>
    <w:rsid w:val="003401F0"/>
    <w:rsid w:val="003407EE"/>
    <w:rsid w:val="00341DE8"/>
    <w:rsid w:val="00343582"/>
    <w:rsid w:val="00350411"/>
    <w:rsid w:val="00356AB5"/>
    <w:rsid w:val="003610BA"/>
    <w:rsid w:val="00366043"/>
    <w:rsid w:val="003934EC"/>
    <w:rsid w:val="00393897"/>
    <w:rsid w:val="003942FB"/>
    <w:rsid w:val="003943F4"/>
    <w:rsid w:val="003A010B"/>
    <w:rsid w:val="003A3C6D"/>
    <w:rsid w:val="003A5CBE"/>
    <w:rsid w:val="003A7C48"/>
    <w:rsid w:val="003C25DF"/>
    <w:rsid w:val="003C4E96"/>
    <w:rsid w:val="003C53D1"/>
    <w:rsid w:val="003C5BE9"/>
    <w:rsid w:val="003C656E"/>
    <w:rsid w:val="003E4301"/>
    <w:rsid w:val="003E753A"/>
    <w:rsid w:val="003F29A1"/>
    <w:rsid w:val="003F3634"/>
    <w:rsid w:val="00410D0C"/>
    <w:rsid w:val="00415676"/>
    <w:rsid w:val="00432A57"/>
    <w:rsid w:val="004332EE"/>
    <w:rsid w:val="0043764E"/>
    <w:rsid w:val="004414A9"/>
    <w:rsid w:val="00442059"/>
    <w:rsid w:val="004472A8"/>
    <w:rsid w:val="004476CA"/>
    <w:rsid w:val="00447BBD"/>
    <w:rsid w:val="00453E66"/>
    <w:rsid w:val="00460F78"/>
    <w:rsid w:val="004632A8"/>
    <w:rsid w:val="00470A21"/>
    <w:rsid w:val="00471A87"/>
    <w:rsid w:val="004862E4"/>
    <w:rsid w:val="004868FB"/>
    <w:rsid w:val="004910A3"/>
    <w:rsid w:val="00491F5E"/>
    <w:rsid w:val="00493B77"/>
    <w:rsid w:val="004973B8"/>
    <w:rsid w:val="004A3008"/>
    <w:rsid w:val="004A33A2"/>
    <w:rsid w:val="004A7877"/>
    <w:rsid w:val="004B27EB"/>
    <w:rsid w:val="004B4491"/>
    <w:rsid w:val="004B754C"/>
    <w:rsid w:val="004C0463"/>
    <w:rsid w:val="004C122C"/>
    <w:rsid w:val="004D0AE9"/>
    <w:rsid w:val="004D7833"/>
    <w:rsid w:val="004D7E48"/>
    <w:rsid w:val="004E1663"/>
    <w:rsid w:val="004E29D6"/>
    <w:rsid w:val="004E2C6F"/>
    <w:rsid w:val="004E4B0C"/>
    <w:rsid w:val="004E71A5"/>
    <w:rsid w:val="004E772B"/>
    <w:rsid w:val="004F3ADA"/>
    <w:rsid w:val="004F7809"/>
    <w:rsid w:val="0050486C"/>
    <w:rsid w:val="005052A9"/>
    <w:rsid w:val="005104E7"/>
    <w:rsid w:val="00515981"/>
    <w:rsid w:val="00516010"/>
    <w:rsid w:val="00520A12"/>
    <w:rsid w:val="005216B6"/>
    <w:rsid w:val="00522D60"/>
    <w:rsid w:val="00524A45"/>
    <w:rsid w:val="00527C36"/>
    <w:rsid w:val="0054285C"/>
    <w:rsid w:val="00542906"/>
    <w:rsid w:val="00544E72"/>
    <w:rsid w:val="00545ADB"/>
    <w:rsid w:val="005477FD"/>
    <w:rsid w:val="00555B7E"/>
    <w:rsid w:val="00560FA5"/>
    <w:rsid w:val="005632ED"/>
    <w:rsid w:val="00565657"/>
    <w:rsid w:val="00565879"/>
    <w:rsid w:val="00571B80"/>
    <w:rsid w:val="00572455"/>
    <w:rsid w:val="00573E87"/>
    <w:rsid w:val="005762C1"/>
    <w:rsid w:val="00577864"/>
    <w:rsid w:val="00583C5D"/>
    <w:rsid w:val="00587808"/>
    <w:rsid w:val="005920AB"/>
    <w:rsid w:val="00592ECB"/>
    <w:rsid w:val="0059667A"/>
    <w:rsid w:val="00597E45"/>
    <w:rsid w:val="005A7F2E"/>
    <w:rsid w:val="005B4DA1"/>
    <w:rsid w:val="005C537E"/>
    <w:rsid w:val="005C5E55"/>
    <w:rsid w:val="005C6F77"/>
    <w:rsid w:val="005D764F"/>
    <w:rsid w:val="005E3D0C"/>
    <w:rsid w:val="005E4CE8"/>
    <w:rsid w:val="005E6ECE"/>
    <w:rsid w:val="005F530A"/>
    <w:rsid w:val="005F6EC7"/>
    <w:rsid w:val="005F7D3F"/>
    <w:rsid w:val="00602F76"/>
    <w:rsid w:val="00616531"/>
    <w:rsid w:val="00620152"/>
    <w:rsid w:val="00620426"/>
    <w:rsid w:val="00625538"/>
    <w:rsid w:val="00626780"/>
    <w:rsid w:val="00627420"/>
    <w:rsid w:val="006304E8"/>
    <w:rsid w:val="0063051F"/>
    <w:rsid w:val="006369F3"/>
    <w:rsid w:val="00636A5A"/>
    <w:rsid w:val="006443E5"/>
    <w:rsid w:val="00646AF6"/>
    <w:rsid w:val="00646D07"/>
    <w:rsid w:val="00647295"/>
    <w:rsid w:val="006515F9"/>
    <w:rsid w:val="0065379A"/>
    <w:rsid w:val="00667EC8"/>
    <w:rsid w:val="00674DA6"/>
    <w:rsid w:val="00677AC4"/>
    <w:rsid w:val="0068127F"/>
    <w:rsid w:val="00681F0C"/>
    <w:rsid w:val="006835A6"/>
    <w:rsid w:val="006853F5"/>
    <w:rsid w:val="006864FD"/>
    <w:rsid w:val="00694CE6"/>
    <w:rsid w:val="00696C2C"/>
    <w:rsid w:val="006A18D1"/>
    <w:rsid w:val="006A6D8A"/>
    <w:rsid w:val="006B4119"/>
    <w:rsid w:val="006C233C"/>
    <w:rsid w:val="006D1269"/>
    <w:rsid w:val="006D5E66"/>
    <w:rsid w:val="006E00DC"/>
    <w:rsid w:val="006E5E5D"/>
    <w:rsid w:val="006F0A55"/>
    <w:rsid w:val="006F26CA"/>
    <w:rsid w:val="00700A21"/>
    <w:rsid w:val="0070116D"/>
    <w:rsid w:val="0070325F"/>
    <w:rsid w:val="0070608D"/>
    <w:rsid w:val="007071A2"/>
    <w:rsid w:val="0071378B"/>
    <w:rsid w:val="00717E3A"/>
    <w:rsid w:val="00720DF7"/>
    <w:rsid w:val="0072253F"/>
    <w:rsid w:val="00723383"/>
    <w:rsid w:val="007234D9"/>
    <w:rsid w:val="007243C6"/>
    <w:rsid w:val="00730BF5"/>
    <w:rsid w:val="0073598E"/>
    <w:rsid w:val="007364FA"/>
    <w:rsid w:val="00736A05"/>
    <w:rsid w:val="00740FCF"/>
    <w:rsid w:val="007436B2"/>
    <w:rsid w:val="00746EBC"/>
    <w:rsid w:val="00747DC2"/>
    <w:rsid w:val="00747EA4"/>
    <w:rsid w:val="00750614"/>
    <w:rsid w:val="00752ED7"/>
    <w:rsid w:val="00754683"/>
    <w:rsid w:val="007579DC"/>
    <w:rsid w:val="00762552"/>
    <w:rsid w:val="00780601"/>
    <w:rsid w:val="00784919"/>
    <w:rsid w:val="007849B7"/>
    <w:rsid w:val="007905D7"/>
    <w:rsid w:val="007916F0"/>
    <w:rsid w:val="007934B9"/>
    <w:rsid w:val="00794727"/>
    <w:rsid w:val="00796827"/>
    <w:rsid w:val="007978C2"/>
    <w:rsid w:val="007A05F8"/>
    <w:rsid w:val="007A1C44"/>
    <w:rsid w:val="007A5B58"/>
    <w:rsid w:val="007A6AC1"/>
    <w:rsid w:val="007B1271"/>
    <w:rsid w:val="007B2D45"/>
    <w:rsid w:val="007B5C7F"/>
    <w:rsid w:val="007B71FC"/>
    <w:rsid w:val="007B7E88"/>
    <w:rsid w:val="007D06DC"/>
    <w:rsid w:val="007D0C84"/>
    <w:rsid w:val="007D4C84"/>
    <w:rsid w:val="007D5FA9"/>
    <w:rsid w:val="007D71A0"/>
    <w:rsid w:val="007E0229"/>
    <w:rsid w:val="007E2547"/>
    <w:rsid w:val="007E4740"/>
    <w:rsid w:val="007E5CD1"/>
    <w:rsid w:val="007E78DA"/>
    <w:rsid w:val="007E7FEF"/>
    <w:rsid w:val="007F247A"/>
    <w:rsid w:val="007F3656"/>
    <w:rsid w:val="007F42AF"/>
    <w:rsid w:val="00801790"/>
    <w:rsid w:val="00804E10"/>
    <w:rsid w:val="00810815"/>
    <w:rsid w:val="008140DE"/>
    <w:rsid w:val="00852385"/>
    <w:rsid w:val="00854E4E"/>
    <w:rsid w:val="00855571"/>
    <w:rsid w:val="00855772"/>
    <w:rsid w:val="00856551"/>
    <w:rsid w:val="00856783"/>
    <w:rsid w:val="00857624"/>
    <w:rsid w:val="00862B3F"/>
    <w:rsid w:val="008649D4"/>
    <w:rsid w:val="00865148"/>
    <w:rsid w:val="008679C9"/>
    <w:rsid w:val="00871C28"/>
    <w:rsid w:val="008747F8"/>
    <w:rsid w:val="0087582B"/>
    <w:rsid w:val="00877764"/>
    <w:rsid w:val="008805EB"/>
    <w:rsid w:val="00880DF4"/>
    <w:rsid w:val="0088132D"/>
    <w:rsid w:val="00891574"/>
    <w:rsid w:val="008A0237"/>
    <w:rsid w:val="008A3335"/>
    <w:rsid w:val="008A459D"/>
    <w:rsid w:val="008A54BE"/>
    <w:rsid w:val="008B0D0F"/>
    <w:rsid w:val="008B5681"/>
    <w:rsid w:val="008C7656"/>
    <w:rsid w:val="008D018F"/>
    <w:rsid w:val="008D0245"/>
    <w:rsid w:val="008E58B5"/>
    <w:rsid w:val="008F3159"/>
    <w:rsid w:val="008F43B0"/>
    <w:rsid w:val="008F46CC"/>
    <w:rsid w:val="00901E5F"/>
    <w:rsid w:val="00903F2C"/>
    <w:rsid w:val="00912AD9"/>
    <w:rsid w:val="00916FC6"/>
    <w:rsid w:val="009244E9"/>
    <w:rsid w:val="00926028"/>
    <w:rsid w:val="00932BD1"/>
    <w:rsid w:val="009411FC"/>
    <w:rsid w:val="00941E5B"/>
    <w:rsid w:val="0094349C"/>
    <w:rsid w:val="00951D58"/>
    <w:rsid w:val="00955E45"/>
    <w:rsid w:val="00956BF8"/>
    <w:rsid w:val="009613A5"/>
    <w:rsid w:val="00962886"/>
    <w:rsid w:val="00963D1D"/>
    <w:rsid w:val="00964DBE"/>
    <w:rsid w:val="00975299"/>
    <w:rsid w:val="0097641D"/>
    <w:rsid w:val="00977494"/>
    <w:rsid w:val="00977669"/>
    <w:rsid w:val="00977813"/>
    <w:rsid w:val="00977F97"/>
    <w:rsid w:val="00984F61"/>
    <w:rsid w:val="0098658F"/>
    <w:rsid w:val="009868FB"/>
    <w:rsid w:val="00996AC6"/>
    <w:rsid w:val="0099709D"/>
    <w:rsid w:val="00997E9C"/>
    <w:rsid w:val="009A4E41"/>
    <w:rsid w:val="009A536C"/>
    <w:rsid w:val="009A5FE4"/>
    <w:rsid w:val="009A7E6A"/>
    <w:rsid w:val="009B0595"/>
    <w:rsid w:val="009B2CC5"/>
    <w:rsid w:val="009B5EE4"/>
    <w:rsid w:val="009B6994"/>
    <w:rsid w:val="009C01BF"/>
    <w:rsid w:val="009C45AB"/>
    <w:rsid w:val="009C7377"/>
    <w:rsid w:val="009D1EA8"/>
    <w:rsid w:val="009D6DAE"/>
    <w:rsid w:val="009E781E"/>
    <w:rsid w:val="009F0C4D"/>
    <w:rsid w:val="009F1B7B"/>
    <w:rsid w:val="00A00B78"/>
    <w:rsid w:val="00A02DD9"/>
    <w:rsid w:val="00A05636"/>
    <w:rsid w:val="00A07F52"/>
    <w:rsid w:val="00A11103"/>
    <w:rsid w:val="00A122A0"/>
    <w:rsid w:val="00A17BF3"/>
    <w:rsid w:val="00A22F0A"/>
    <w:rsid w:val="00A25F4A"/>
    <w:rsid w:val="00A31A51"/>
    <w:rsid w:val="00A343A5"/>
    <w:rsid w:val="00A4014E"/>
    <w:rsid w:val="00A40315"/>
    <w:rsid w:val="00A43592"/>
    <w:rsid w:val="00A437E1"/>
    <w:rsid w:val="00A51FE5"/>
    <w:rsid w:val="00A5618B"/>
    <w:rsid w:val="00A77BE3"/>
    <w:rsid w:val="00A81408"/>
    <w:rsid w:val="00A82092"/>
    <w:rsid w:val="00A954F5"/>
    <w:rsid w:val="00A95A1E"/>
    <w:rsid w:val="00AA38EA"/>
    <w:rsid w:val="00AB0264"/>
    <w:rsid w:val="00AB32AA"/>
    <w:rsid w:val="00AB3CDD"/>
    <w:rsid w:val="00AC07AF"/>
    <w:rsid w:val="00AC0D00"/>
    <w:rsid w:val="00AC79C0"/>
    <w:rsid w:val="00AD1E96"/>
    <w:rsid w:val="00AD275B"/>
    <w:rsid w:val="00AD4851"/>
    <w:rsid w:val="00AE1779"/>
    <w:rsid w:val="00AE23CC"/>
    <w:rsid w:val="00AE23DB"/>
    <w:rsid w:val="00AE3B4E"/>
    <w:rsid w:val="00AE5434"/>
    <w:rsid w:val="00AF00D7"/>
    <w:rsid w:val="00AF247C"/>
    <w:rsid w:val="00AF2E3C"/>
    <w:rsid w:val="00AF3830"/>
    <w:rsid w:val="00AF3DC4"/>
    <w:rsid w:val="00AF788A"/>
    <w:rsid w:val="00B04279"/>
    <w:rsid w:val="00B07D72"/>
    <w:rsid w:val="00B15494"/>
    <w:rsid w:val="00B15A3C"/>
    <w:rsid w:val="00B16D1F"/>
    <w:rsid w:val="00B25236"/>
    <w:rsid w:val="00B30B48"/>
    <w:rsid w:val="00B33177"/>
    <w:rsid w:val="00B34BB8"/>
    <w:rsid w:val="00B40409"/>
    <w:rsid w:val="00B412C1"/>
    <w:rsid w:val="00B508EB"/>
    <w:rsid w:val="00B509B1"/>
    <w:rsid w:val="00B536EF"/>
    <w:rsid w:val="00B57A46"/>
    <w:rsid w:val="00B605A0"/>
    <w:rsid w:val="00B666B8"/>
    <w:rsid w:val="00B67EC0"/>
    <w:rsid w:val="00B71AE5"/>
    <w:rsid w:val="00B72430"/>
    <w:rsid w:val="00B729C0"/>
    <w:rsid w:val="00B80D80"/>
    <w:rsid w:val="00B90F83"/>
    <w:rsid w:val="00B913E9"/>
    <w:rsid w:val="00B9245B"/>
    <w:rsid w:val="00B9276E"/>
    <w:rsid w:val="00B93750"/>
    <w:rsid w:val="00B9388F"/>
    <w:rsid w:val="00B96435"/>
    <w:rsid w:val="00B969B4"/>
    <w:rsid w:val="00B97AF1"/>
    <w:rsid w:val="00BC0266"/>
    <w:rsid w:val="00BC038B"/>
    <w:rsid w:val="00BC244A"/>
    <w:rsid w:val="00BC7944"/>
    <w:rsid w:val="00BD0AE9"/>
    <w:rsid w:val="00BD0FFE"/>
    <w:rsid w:val="00BD2F96"/>
    <w:rsid w:val="00BE1943"/>
    <w:rsid w:val="00BF0740"/>
    <w:rsid w:val="00BF59D5"/>
    <w:rsid w:val="00C1316F"/>
    <w:rsid w:val="00C14CFF"/>
    <w:rsid w:val="00C16CEF"/>
    <w:rsid w:val="00C20B09"/>
    <w:rsid w:val="00C253B6"/>
    <w:rsid w:val="00C27366"/>
    <w:rsid w:val="00C47E6D"/>
    <w:rsid w:val="00C506AF"/>
    <w:rsid w:val="00C62B1B"/>
    <w:rsid w:val="00C63DD9"/>
    <w:rsid w:val="00C7323D"/>
    <w:rsid w:val="00C77BFF"/>
    <w:rsid w:val="00C80F9B"/>
    <w:rsid w:val="00C8542A"/>
    <w:rsid w:val="00C93645"/>
    <w:rsid w:val="00C94DDB"/>
    <w:rsid w:val="00C96858"/>
    <w:rsid w:val="00CA4194"/>
    <w:rsid w:val="00CB1F1A"/>
    <w:rsid w:val="00CB3BA1"/>
    <w:rsid w:val="00CB6BD1"/>
    <w:rsid w:val="00CC0A82"/>
    <w:rsid w:val="00CC5254"/>
    <w:rsid w:val="00CD0370"/>
    <w:rsid w:val="00CE07DE"/>
    <w:rsid w:val="00CE2A7D"/>
    <w:rsid w:val="00CE56C2"/>
    <w:rsid w:val="00CF02C4"/>
    <w:rsid w:val="00CF03B0"/>
    <w:rsid w:val="00CF302E"/>
    <w:rsid w:val="00D0382D"/>
    <w:rsid w:val="00D04F6A"/>
    <w:rsid w:val="00D05EEE"/>
    <w:rsid w:val="00D15692"/>
    <w:rsid w:val="00D17F9C"/>
    <w:rsid w:val="00D221BB"/>
    <w:rsid w:val="00D23B24"/>
    <w:rsid w:val="00D30728"/>
    <w:rsid w:val="00D37B85"/>
    <w:rsid w:val="00D44C12"/>
    <w:rsid w:val="00D45F16"/>
    <w:rsid w:val="00D46F1A"/>
    <w:rsid w:val="00D522A9"/>
    <w:rsid w:val="00D52A86"/>
    <w:rsid w:val="00D52D19"/>
    <w:rsid w:val="00D56CD5"/>
    <w:rsid w:val="00D665A6"/>
    <w:rsid w:val="00D70D8F"/>
    <w:rsid w:val="00D75822"/>
    <w:rsid w:val="00D7652E"/>
    <w:rsid w:val="00D7726B"/>
    <w:rsid w:val="00D77693"/>
    <w:rsid w:val="00D80D0D"/>
    <w:rsid w:val="00D80FCE"/>
    <w:rsid w:val="00D861BF"/>
    <w:rsid w:val="00D86D7F"/>
    <w:rsid w:val="00D87256"/>
    <w:rsid w:val="00DB20BD"/>
    <w:rsid w:val="00DB20FE"/>
    <w:rsid w:val="00DB2219"/>
    <w:rsid w:val="00DB677B"/>
    <w:rsid w:val="00DC1581"/>
    <w:rsid w:val="00DC2D84"/>
    <w:rsid w:val="00DC34A4"/>
    <w:rsid w:val="00DC3886"/>
    <w:rsid w:val="00DD2EF7"/>
    <w:rsid w:val="00DD372D"/>
    <w:rsid w:val="00DE0DF4"/>
    <w:rsid w:val="00DE2A95"/>
    <w:rsid w:val="00DE424E"/>
    <w:rsid w:val="00DE55A9"/>
    <w:rsid w:val="00DE7F66"/>
    <w:rsid w:val="00DF03B9"/>
    <w:rsid w:val="00DF0785"/>
    <w:rsid w:val="00DF65A1"/>
    <w:rsid w:val="00DF797E"/>
    <w:rsid w:val="00E00EAA"/>
    <w:rsid w:val="00E01ECD"/>
    <w:rsid w:val="00E135CB"/>
    <w:rsid w:val="00E13E74"/>
    <w:rsid w:val="00E2060B"/>
    <w:rsid w:val="00E229A3"/>
    <w:rsid w:val="00E31603"/>
    <w:rsid w:val="00E3774C"/>
    <w:rsid w:val="00E44B7E"/>
    <w:rsid w:val="00E5567E"/>
    <w:rsid w:val="00E66A8A"/>
    <w:rsid w:val="00E67978"/>
    <w:rsid w:val="00E71557"/>
    <w:rsid w:val="00E7287C"/>
    <w:rsid w:val="00E73F67"/>
    <w:rsid w:val="00E74C48"/>
    <w:rsid w:val="00E81379"/>
    <w:rsid w:val="00E909D4"/>
    <w:rsid w:val="00E911AF"/>
    <w:rsid w:val="00E91AD4"/>
    <w:rsid w:val="00EA0CED"/>
    <w:rsid w:val="00EA3FBD"/>
    <w:rsid w:val="00EA65C2"/>
    <w:rsid w:val="00EC2474"/>
    <w:rsid w:val="00EC26F8"/>
    <w:rsid w:val="00EC3203"/>
    <w:rsid w:val="00ED2F6F"/>
    <w:rsid w:val="00ED3012"/>
    <w:rsid w:val="00ED3168"/>
    <w:rsid w:val="00ED3A1E"/>
    <w:rsid w:val="00EE7985"/>
    <w:rsid w:val="00F0370E"/>
    <w:rsid w:val="00F04A5D"/>
    <w:rsid w:val="00F06F16"/>
    <w:rsid w:val="00F131C4"/>
    <w:rsid w:val="00F17EF7"/>
    <w:rsid w:val="00F21E92"/>
    <w:rsid w:val="00F30769"/>
    <w:rsid w:val="00F33652"/>
    <w:rsid w:val="00F34E61"/>
    <w:rsid w:val="00F35139"/>
    <w:rsid w:val="00F366EF"/>
    <w:rsid w:val="00F373A5"/>
    <w:rsid w:val="00F4044F"/>
    <w:rsid w:val="00F40C60"/>
    <w:rsid w:val="00F4192B"/>
    <w:rsid w:val="00F51A55"/>
    <w:rsid w:val="00F52FDA"/>
    <w:rsid w:val="00F543B8"/>
    <w:rsid w:val="00F56213"/>
    <w:rsid w:val="00F56C2A"/>
    <w:rsid w:val="00F57C01"/>
    <w:rsid w:val="00F67914"/>
    <w:rsid w:val="00F703CA"/>
    <w:rsid w:val="00F70A3E"/>
    <w:rsid w:val="00F710E0"/>
    <w:rsid w:val="00F76FF7"/>
    <w:rsid w:val="00F91308"/>
    <w:rsid w:val="00F91A54"/>
    <w:rsid w:val="00F91FB5"/>
    <w:rsid w:val="00F9330A"/>
    <w:rsid w:val="00F957D9"/>
    <w:rsid w:val="00F96132"/>
    <w:rsid w:val="00FA075A"/>
    <w:rsid w:val="00FA24AE"/>
    <w:rsid w:val="00FA5E50"/>
    <w:rsid w:val="00FA763F"/>
    <w:rsid w:val="00FB0BB5"/>
    <w:rsid w:val="00FB3528"/>
    <w:rsid w:val="00FB3C90"/>
    <w:rsid w:val="00FB4081"/>
    <w:rsid w:val="00FB6DA5"/>
    <w:rsid w:val="00FC4772"/>
    <w:rsid w:val="00FC6C2A"/>
    <w:rsid w:val="00FD08E1"/>
    <w:rsid w:val="00FD49A5"/>
    <w:rsid w:val="00FD6630"/>
    <w:rsid w:val="00FE1FC8"/>
    <w:rsid w:val="00FE2227"/>
    <w:rsid w:val="00FE3653"/>
    <w:rsid w:val="00FF2252"/>
    <w:rsid w:val="00FF4646"/>
    <w:rsid w:val="00FF7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7FAACFD"/>
  <w15:docId w15:val="{AB5F1326-2C24-490C-8947-ABEEB4BB5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A3E"/>
    <w:pPr>
      <w:spacing w:after="200" w:line="276" w:lineRule="auto"/>
    </w:pPr>
    <w:rPr>
      <w:sz w:val="22"/>
      <w:szCs w:val="22"/>
    </w:rPr>
  </w:style>
  <w:style w:type="paragraph" w:styleId="Heading1">
    <w:name w:val="heading 1"/>
    <w:basedOn w:val="Normal"/>
    <w:next w:val="Normal"/>
    <w:link w:val="Heading1Char"/>
    <w:uiPriority w:val="9"/>
    <w:qFormat/>
    <w:rsid w:val="00E00EA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460F78"/>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EA65C2"/>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18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A18D1"/>
    <w:rPr>
      <w:rFonts w:ascii="Tahoma" w:hAnsi="Tahoma" w:cs="Tahoma"/>
      <w:sz w:val="16"/>
      <w:szCs w:val="16"/>
    </w:rPr>
  </w:style>
  <w:style w:type="paragraph" w:styleId="Header">
    <w:name w:val="header"/>
    <w:basedOn w:val="Normal"/>
    <w:link w:val="HeaderChar"/>
    <w:uiPriority w:val="99"/>
    <w:unhideWhenUsed/>
    <w:rsid w:val="006A18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18D1"/>
  </w:style>
  <w:style w:type="paragraph" w:styleId="Footer">
    <w:name w:val="footer"/>
    <w:basedOn w:val="Normal"/>
    <w:link w:val="FooterChar"/>
    <w:uiPriority w:val="99"/>
    <w:unhideWhenUsed/>
    <w:rsid w:val="006A18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18D1"/>
  </w:style>
  <w:style w:type="character" w:customStyle="1" w:styleId="apple-converted-space">
    <w:name w:val="apple-converted-space"/>
    <w:rsid w:val="00F70A3E"/>
  </w:style>
  <w:style w:type="character" w:styleId="Strong">
    <w:name w:val="Strong"/>
    <w:uiPriority w:val="22"/>
    <w:qFormat/>
    <w:rsid w:val="00F70A3E"/>
    <w:rPr>
      <w:b/>
      <w:bCs/>
    </w:rPr>
  </w:style>
  <w:style w:type="paragraph" w:styleId="ListParagraph">
    <w:name w:val="List Paragraph"/>
    <w:basedOn w:val="Normal"/>
    <w:uiPriority w:val="34"/>
    <w:qFormat/>
    <w:rsid w:val="005E6ECE"/>
    <w:pPr>
      <w:ind w:left="720"/>
      <w:contextualSpacing/>
    </w:pPr>
    <w:rPr>
      <w:lang w:val="en-GB"/>
    </w:rPr>
  </w:style>
  <w:style w:type="character" w:customStyle="1" w:styleId="Heading1Char">
    <w:name w:val="Heading 1 Char"/>
    <w:link w:val="Heading1"/>
    <w:uiPriority w:val="9"/>
    <w:rsid w:val="00E00EAA"/>
    <w:rPr>
      <w:rFonts w:ascii="Cambria" w:eastAsia="Times New Roman" w:hAnsi="Cambria" w:cs="Times New Roman"/>
      <w:b/>
      <w:bCs/>
      <w:color w:val="365F91"/>
      <w:sz w:val="28"/>
      <w:szCs w:val="28"/>
    </w:rPr>
  </w:style>
  <w:style w:type="character" w:styleId="Hyperlink">
    <w:name w:val="Hyperlink"/>
    <w:unhideWhenUsed/>
    <w:rsid w:val="00B33177"/>
    <w:rPr>
      <w:color w:val="0000FF"/>
      <w:u w:val="single"/>
    </w:rPr>
  </w:style>
  <w:style w:type="paragraph" w:styleId="HTMLPreformatted">
    <w:name w:val="HTML Preformatted"/>
    <w:basedOn w:val="Normal"/>
    <w:link w:val="HTMLPreformattedChar"/>
    <w:uiPriority w:val="99"/>
    <w:unhideWhenUsed/>
    <w:rsid w:val="00BD0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BD0AE9"/>
    <w:rPr>
      <w:rFonts w:ascii="Courier New" w:eastAsia="Times New Roman" w:hAnsi="Courier New" w:cs="Courier New"/>
    </w:rPr>
  </w:style>
  <w:style w:type="paragraph" w:customStyle="1" w:styleId="ZDGName">
    <w:name w:val="Z_DGName"/>
    <w:basedOn w:val="Normal"/>
    <w:uiPriority w:val="99"/>
    <w:rsid w:val="007E78DA"/>
    <w:pPr>
      <w:widowControl w:val="0"/>
      <w:autoSpaceDE w:val="0"/>
      <w:autoSpaceDN w:val="0"/>
      <w:spacing w:after="0" w:line="240" w:lineRule="auto"/>
      <w:ind w:right="85"/>
    </w:pPr>
    <w:rPr>
      <w:rFonts w:ascii="Arial" w:eastAsia="Times New Roman" w:hAnsi="Arial" w:cs="Arial"/>
      <w:sz w:val="16"/>
      <w:szCs w:val="16"/>
      <w:lang w:val="en-GB" w:eastAsia="en-GB"/>
    </w:rPr>
  </w:style>
  <w:style w:type="paragraph" w:customStyle="1" w:styleId="youthaftcomment">
    <w:name w:val="youth.af.t.comment"/>
    <w:basedOn w:val="Normal"/>
    <w:rsid w:val="007E78DA"/>
    <w:pPr>
      <w:keepNext/>
      <w:tabs>
        <w:tab w:val="left" w:pos="284"/>
      </w:tabs>
      <w:spacing w:before="80" w:after="60" w:line="240" w:lineRule="auto"/>
    </w:pPr>
    <w:rPr>
      <w:rFonts w:ascii="Arial" w:eastAsia="Times New Roman" w:hAnsi="Arial"/>
      <w:i/>
      <w:noProof/>
      <w:sz w:val="18"/>
      <w:szCs w:val="20"/>
      <w:lang w:val="en-GB"/>
    </w:rPr>
  </w:style>
  <w:style w:type="paragraph" w:styleId="NormalWeb">
    <w:name w:val="Normal (Web)"/>
    <w:basedOn w:val="Normal"/>
    <w:uiPriority w:val="99"/>
    <w:semiHidden/>
    <w:unhideWhenUsed/>
    <w:rsid w:val="00AF788A"/>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602F76"/>
    <w:rPr>
      <w:sz w:val="22"/>
      <w:szCs w:val="22"/>
    </w:rPr>
  </w:style>
  <w:style w:type="character" w:styleId="FollowedHyperlink">
    <w:name w:val="FollowedHyperlink"/>
    <w:uiPriority w:val="99"/>
    <w:semiHidden/>
    <w:unhideWhenUsed/>
    <w:rsid w:val="007243C6"/>
    <w:rPr>
      <w:color w:val="800080"/>
      <w:u w:val="single"/>
    </w:rPr>
  </w:style>
  <w:style w:type="character" w:customStyle="1" w:styleId="Heading2Char">
    <w:name w:val="Heading 2 Char"/>
    <w:link w:val="Heading2"/>
    <w:uiPriority w:val="9"/>
    <w:rsid w:val="00460F78"/>
    <w:rPr>
      <w:rFonts w:ascii="Cambria" w:eastAsia="Times New Roman" w:hAnsi="Cambria" w:cs="Times New Roman"/>
      <w:b/>
      <w:bCs/>
      <w:i/>
      <w:iCs/>
      <w:sz w:val="28"/>
      <w:szCs w:val="28"/>
    </w:rPr>
  </w:style>
  <w:style w:type="paragraph" w:customStyle="1" w:styleId="v1yiv7255925069msonormal">
    <w:name w:val="v1yiv7255925069msonormal"/>
    <w:basedOn w:val="Normal"/>
    <w:rsid w:val="00460F78"/>
    <w:pPr>
      <w:spacing w:before="100" w:beforeAutospacing="1" w:after="100" w:afterAutospacing="1" w:line="240" w:lineRule="auto"/>
    </w:pPr>
    <w:rPr>
      <w:rFonts w:ascii="Times New Roman" w:eastAsia="Times New Roman" w:hAnsi="Times New Roman"/>
      <w:sz w:val="24"/>
      <w:szCs w:val="24"/>
      <w:lang w:val="ro-RO" w:eastAsia="ro-RO"/>
    </w:rPr>
  </w:style>
  <w:style w:type="paragraph" w:customStyle="1" w:styleId="paragraph">
    <w:name w:val="paragraph"/>
    <w:basedOn w:val="Normal"/>
    <w:rsid w:val="00232C41"/>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rsid w:val="00232C41"/>
  </w:style>
  <w:style w:type="character" w:customStyle="1" w:styleId="spellingerror">
    <w:name w:val="spellingerror"/>
    <w:rsid w:val="00232C41"/>
  </w:style>
  <w:style w:type="character" w:customStyle="1" w:styleId="eop">
    <w:name w:val="eop"/>
    <w:rsid w:val="00232C41"/>
  </w:style>
  <w:style w:type="character" w:customStyle="1" w:styleId="contextualspellingandgrammarerror">
    <w:name w:val="contextualspellingandgrammarerror"/>
    <w:rsid w:val="00F91308"/>
  </w:style>
  <w:style w:type="character" w:customStyle="1" w:styleId="58cl">
    <w:name w:val="_58cl"/>
    <w:rsid w:val="00DE2A95"/>
  </w:style>
  <w:style w:type="character" w:customStyle="1" w:styleId="58cm">
    <w:name w:val="_58cm"/>
    <w:rsid w:val="00DE2A95"/>
  </w:style>
  <w:style w:type="paragraph" w:styleId="BodyTextIndent">
    <w:name w:val="Body Text Indent"/>
    <w:basedOn w:val="Normal"/>
    <w:link w:val="BodyTextIndentChar"/>
    <w:rsid w:val="00856783"/>
    <w:pPr>
      <w:spacing w:after="0" w:line="240" w:lineRule="auto"/>
      <w:ind w:firstLine="720"/>
      <w:jc w:val="both"/>
    </w:pPr>
    <w:rPr>
      <w:rFonts w:ascii="times new roman\" w:eastAsia="Times New Roman" w:hAnsi="times new roman\"/>
      <w:sz w:val="24"/>
      <w:szCs w:val="20"/>
    </w:rPr>
  </w:style>
  <w:style w:type="character" w:customStyle="1" w:styleId="BodyTextIndentChar">
    <w:name w:val="Body Text Indent Char"/>
    <w:link w:val="BodyTextIndent"/>
    <w:rsid w:val="00856783"/>
    <w:rPr>
      <w:rFonts w:ascii="times new roman\" w:eastAsia="Times New Roman" w:hAnsi="times new roman\"/>
      <w:sz w:val="24"/>
    </w:rPr>
  </w:style>
  <w:style w:type="character" w:customStyle="1" w:styleId="Heading3Char">
    <w:name w:val="Heading 3 Char"/>
    <w:link w:val="Heading3"/>
    <w:uiPriority w:val="9"/>
    <w:rsid w:val="00EA65C2"/>
    <w:rPr>
      <w:rFonts w:ascii="Calibri Light" w:eastAsia="Times New Roman" w:hAnsi="Calibri Light" w:cs="Times New Roman"/>
      <w:b/>
      <w:bCs/>
      <w:sz w:val="26"/>
      <w:szCs w:val="26"/>
    </w:rPr>
  </w:style>
  <w:style w:type="paragraph" w:customStyle="1" w:styleId="hashtags-header">
    <w:name w:val="hashtags-header"/>
    <w:basedOn w:val="Normal"/>
    <w:rsid w:val="00EA65C2"/>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1">
    <w:name w:val="Unresolved Mention1"/>
    <w:uiPriority w:val="99"/>
    <w:semiHidden/>
    <w:unhideWhenUsed/>
    <w:rsid w:val="00D15692"/>
    <w:rPr>
      <w:color w:val="605E5C"/>
      <w:shd w:val="clear" w:color="auto" w:fill="E1DFDD"/>
    </w:rPr>
  </w:style>
  <w:style w:type="character" w:styleId="PageNumber">
    <w:name w:val="page number"/>
    <w:basedOn w:val="DefaultParagraphFont"/>
    <w:uiPriority w:val="99"/>
    <w:unhideWhenUsed/>
    <w:rsid w:val="00740FCF"/>
  </w:style>
  <w:style w:type="character" w:styleId="Emphasis">
    <w:name w:val="Emphasis"/>
    <w:uiPriority w:val="20"/>
    <w:qFormat/>
    <w:rsid w:val="00F373A5"/>
    <w:rPr>
      <w:i/>
      <w:iCs/>
    </w:rPr>
  </w:style>
  <w:style w:type="character" w:styleId="UnresolvedMention">
    <w:name w:val="Unresolved Mention"/>
    <w:basedOn w:val="DefaultParagraphFont"/>
    <w:uiPriority w:val="99"/>
    <w:semiHidden/>
    <w:unhideWhenUsed/>
    <w:rsid w:val="00E44B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2981">
      <w:bodyDiv w:val="1"/>
      <w:marLeft w:val="0"/>
      <w:marRight w:val="0"/>
      <w:marTop w:val="0"/>
      <w:marBottom w:val="0"/>
      <w:divBdr>
        <w:top w:val="none" w:sz="0" w:space="0" w:color="auto"/>
        <w:left w:val="none" w:sz="0" w:space="0" w:color="auto"/>
        <w:bottom w:val="none" w:sz="0" w:space="0" w:color="auto"/>
        <w:right w:val="none" w:sz="0" w:space="0" w:color="auto"/>
      </w:divBdr>
    </w:div>
    <w:div w:id="219098520">
      <w:bodyDiv w:val="1"/>
      <w:marLeft w:val="0"/>
      <w:marRight w:val="0"/>
      <w:marTop w:val="0"/>
      <w:marBottom w:val="0"/>
      <w:divBdr>
        <w:top w:val="none" w:sz="0" w:space="0" w:color="auto"/>
        <w:left w:val="none" w:sz="0" w:space="0" w:color="auto"/>
        <w:bottom w:val="none" w:sz="0" w:space="0" w:color="auto"/>
        <w:right w:val="none" w:sz="0" w:space="0" w:color="auto"/>
      </w:divBdr>
    </w:div>
    <w:div w:id="338119549">
      <w:bodyDiv w:val="1"/>
      <w:marLeft w:val="0"/>
      <w:marRight w:val="0"/>
      <w:marTop w:val="0"/>
      <w:marBottom w:val="0"/>
      <w:divBdr>
        <w:top w:val="none" w:sz="0" w:space="0" w:color="auto"/>
        <w:left w:val="none" w:sz="0" w:space="0" w:color="auto"/>
        <w:bottom w:val="none" w:sz="0" w:space="0" w:color="auto"/>
        <w:right w:val="none" w:sz="0" w:space="0" w:color="auto"/>
      </w:divBdr>
    </w:div>
    <w:div w:id="386034102">
      <w:bodyDiv w:val="1"/>
      <w:marLeft w:val="0"/>
      <w:marRight w:val="0"/>
      <w:marTop w:val="0"/>
      <w:marBottom w:val="0"/>
      <w:divBdr>
        <w:top w:val="none" w:sz="0" w:space="0" w:color="auto"/>
        <w:left w:val="none" w:sz="0" w:space="0" w:color="auto"/>
        <w:bottom w:val="none" w:sz="0" w:space="0" w:color="auto"/>
        <w:right w:val="none" w:sz="0" w:space="0" w:color="auto"/>
      </w:divBdr>
    </w:div>
    <w:div w:id="421146246">
      <w:bodyDiv w:val="1"/>
      <w:marLeft w:val="0"/>
      <w:marRight w:val="0"/>
      <w:marTop w:val="0"/>
      <w:marBottom w:val="0"/>
      <w:divBdr>
        <w:top w:val="none" w:sz="0" w:space="0" w:color="auto"/>
        <w:left w:val="none" w:sz="0" w:space="0" w:color="auto"/>
        <w:bottom w:val="none" w:sz="0" w:space="0" w:color="auto"/>
        <w:right w:val="none" w:sz="0" w:space="0" w:color="auto"/>
      </w:divBdr>
      <w:divsChild>
        <w:div w:id="94061013">
          <w:marLeft w:val="0"/>
          <w:marRight w:val="0"/>
          <w:marTop w:val="0"/>
          <w:marBottom w:val="0"/>
          <w:divBdr>
            <w:top w:val="none" w:sz="0" w:space="0" w:color="auto"/>
            <w:left w:val="none" w:sz="0" w:space="0" w:color="auto"/>
            <w:bottom w:val="none" w:sz="0" w:space="0" w:color="auto"/>
            <w:right w:val="none" w:sz="0" w:space="0" w:color="auto"/>
          </w:divBdr>
        </w:div>
      </w:divsChild>
    </w:div>
    <w:div w:id="449931642">
      <w:bodyDiv w:val="1"/>
      <w:marLeft w:val="0"/>
      <w:marRight w:val="0"/>
      <w:marTop w:val="0"/>
      <w:marBottom w:val="0"/>
      <w:divBdr>
        <w:top w:val="none" w:sz="0" w:space="0" w:color="auto"/>
        <w:left w:val="none" w:sz="0" w:space="0" w:color="auto"/>
        <w:bottom w:val="none" w:sz="0" w:space="0" w:color="auto"/>
        <w:right w:val="none" w:sz="0" w:space="0" w:color="auto"/>
      </w:divBdr>
    </w:div>
    <w:div w:id="453988854">
      <w:bodyDiv w:val="1"/>
      <w:marLeft w:val="0"/>
      <w:marRight w:val="0"/>
      <w:marTop w:val="0"/>
      <w:marBottom w:val="0"/>
      <w:divBdr>
        <w:top w:val="none" w:sz="0" w:space="0" w:color="auto"/>
        <w:left w:val="none" w:sz="0" w:space="0" w:color="auto"/>
        <w:bottom w:val="none" w:sz="0" w:space="0" w:color="auto"/>
        <w:right w:val="none" w:sz="0" w:space="0" w:color="auto"/>
      </w:divBdr>
      <w:divsChild>
        <w:div w:id="1954634672">
          <w:marLeft w:val="0"/>
          <w:marRight w:val="0"/>
          <w:marTop w:val="0"/>
          <w:marBottom w:val="0"/>
          <w:divBdr>
            <w:top w:val="none" w:sz="0" w:space="0" w:color="auto"/>
            <w:left w:val="none" w:sz="0" w:space="0" w:color="auto"/>
            <w:bottom w:val="none" w:sz="0" w:space="0" w:color="auto"/>
            <w:right w:val="none" w:sz="0" w:space="0" w:color="auto"/>
          </w:divBdr>
          <w:divsChild>
            <w:div w:id="9588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3503">
      <w:bodyDiv w:val="1"/>
      <w:marLeft w:val="0"/>
      <w:marRight w:val="0"/>
      <w:marTop w:val="0"/>
      <w:marBottom w:val="0"/>
      <w:divBdr>
        <w:top w:val="none" w:sz="0" w:space="0" w:color="auto"/>
        <w:left w:val="none" w:sz="0" w:space="0" w:color="auto"/>
        <w:bottom w:val="none" w:sz="0" w:space="0" w:color="auto"/>
        <w:right w:val="none" w:sz="0" w:space="0" w:color="auto"/>
      </w:divBdr>
    </w:div>
    <w:div w:id="606736920">
      <w:bodyDiv w:val="1"/>
      <w:marLeft w:val="0"/>
      <w:marRight w:val="0"/>
      <w:marTop w:val="0"/>
      <w:marBottom w:val="0"/>
      <w:divBdr>
        <w:top w:val="none" w:sz="0" w:space="0" w:color="auto"/>
        <w:left w:val="none" w:sz="0" w:space="0" w:color="auto"/>
        <w:bottom w:val="none" w:sz="0" w:space="0" w:color="auto"/>
        <w:right w:val="none" w:sz="0" w:space="0" w:color="auto"/>
      </w:divBdr>
    </w:div>
    <w:div w:id="644359386">
      <w:bodyDiv w:val="1"/>
      <w:marLeft w:val="0"/>
      <w:marRight w:val="0"/>
      <w:marTop w:val="0"/>
      <w:marBottom w:val="0"/>
      <w:divBdr>
        <w:top w:val="none" w:sz="0" w:space="0" w:color="auto"/>
        <w:left w:val="none" w:sz="0" w:space="0" w:color="auto"/>
        <w:bottom w:val="none" w:sz="0" w:space="0" w:color="auto"/>
        <w:right w:val="none" w:sz="0" w:space="0" w:color="auto"/>
      </w:divBdr>
    </w:div>
    <w:div w:id="732703805">
      <w:bodyDiv w:val="1"/>
      <w:marLeft w:val="0"/>
      <w:marRight w:val="0"/>
      <w:marTop w:val="0"/>
      <w:marBottom w:val="0"/>
      <w:divBdr>
        <w:top w:val="none" w:sz="0" w:space="0" w:color="auto"/>
        <w:left w:val="none" w:sz="0" w:space="0" w:color="auto"/>
        <w:bottom w:val="none" w:sz="0" w:space="0" w:color="auto"/>
        <w:right w:val="none" w:sz="0" w:space="0" w:color="auto"/>
      </w:divBdr>
    </w:div>
    <w:div w:id="770052829">
      <w:bodyDiv w:val="1"/>
      <w:marLeft w:val="0"/>
      <w:marRight w:val="0"/>
      <w:marTop w:val="0"/>
      <w:marBottom w:val="0"/>
      <w:divBdr>
        <w:top w:val="none" w:sz="0" w:space="0" w:color="auto"/>
        <w:left w:val="none" w:sz="0" w:space="0" w:color="auto"/>
        <w:bottom w:val="none" w:sz="0" w:space="0" w:color="auto"/>
        <w:right w:val="none" w:sz="0" w:space="0" w:color="auto"/>
      </w:divBdr>
    </w:div>
    <w:div w:id="854921091">
      <w:bodyDiv w:val="1"/>
      <w:marLeft w:val="0"/>
      <w:marRight w:val="0"/>
      <w:marTop w:val="0"/>
      <w:marBottom w:val="0"/>
      <w:divBdr>
        <w:top w:val="none" w:sz="0" w:space="0" w:color="auto"/>
        <w:left w:val="none" w:sz="0" w:space="0" w:color="auto"/>
        <w:bottom w:val="none" w:sz="0" w:space="0" w:color="auto"/>
        <w:right w:val="none" w:sz="0" w:space="0" w:color="auto"/>
      </w:divBdr>
    </w:div>
    <w:div w:id="856382338">
      <w:bodyDiv w:val="1"/>
      <w:marLeft w:val="0"/>
      <w:marRight w:val="0"/>
      <w:marTop w:val="0"/>
      <w:marBottom w:val="0"/>
      <w:divBdr>
        <w:top w:val="none" w:sz="0" w:space="0" w:color="auto"/>
        <w:left w:val="none" w:sz="0" w:space="0" w:color="auto"/>
        <w:bottom w:val="none" w:sz="0" w:space="0" w:color="auto"/>
        <w:right w:val="none" w:sz="0" w:space="0" w:color="auto"/>
      </w:divBdr>
    </w:div>
    <w:div w:id="889803491">
      <w:bodyDiv w:val="1"/>
      <w:marLeft w:val="0"/>
      <w:marRight w:val="0"/>
      <w:marTop w:val="0"/>
      <w:marBottom w:val="0"/>
      <w:divBdr>
        <w:top w:val="none" w:sz="0" w:space="0" w:color="auto"/>
        <w:left w:val="none" w:sz="0" w:space="0" w:color="auto"/>
        <w:bottom w:val="none" w:sz="0" w:space="0" w:color="auto"/>
        <w:right w:val="none" w:sz="0" w:space="0" w:color="auto"/>
      </w:divBdr>
    </w:div>
    <w:div w:id="989864920">
      <w:bodyDiv w:val="1"/>
      <w:marLeft w:val="0"/>
      <w:marRight w:val="0"/>
      <w:marTop w:val="0"/>
      <w:marBottom w:val="0"/>
      <w:divBdr>
        <w:top w:val="none" w:sz="0" w:space="0" w:color="auto"/>
        <w:left w:val="none" w:sz="0" w:space="0" w:color="auto"/>
        <w:bottom w:val="none" w:sz="0" w:space="0" w:color="auto"/>
        <w:right w:val="none" w:sz="0" w:space="0" w:color="auto"/>
      </w:divBdr>
    </w:div>
    <w:div w:id="1024402370">
      <w:bodyDiv w:val="1"/>
      <w:marLeft w:val="0"/>
      <w:marRight w:val="0"/>
      <w:marTop w:val="0"/>
      <w:marBottom w:val="0"/>
      <w:divBdr>
        <w:top w:val="none" w:sz="0" w:space="0" w:color="auto"/>
        <w:left w:val="none" w:sz="0" w:space="0" w:color="auto"/>
        <w:bottom w:val="none" w:sz="0" w:space="0" w:color="auto"/>
        <w:right w:val="none" w:sz="0" w:space="0" w:color="auto"/>
      </w:divBdr>
    </w:div>
    <w:div w:id="1117989714">
      <w:bodyDiv w:val="1"/>
      <w:marLeft w:val="0"/>
      <w:marRight w:val="0"/>
      <w:marTop w:val="0"/>
      <w:marBottom w:val="0"/>
      <w:divBdr>
        <w:top w:val="none" w:sz="0" w:space="0" w:color="auto"/>
        <w:left w:val="none" w:sz="0" w:space="0" w:color="auto"/>
        <w:bottom w:val="none" w:sz="0" w:space="0" w:color="auto"/>
        <w:right w:val="none" w:sz="0" w:space="0" w:color="auto"/>
      </w:divBdr>
    </w:div>
    <w:div w:id="1227375809">
      <w:bodyDiv w:val="1"/>
      <w:marLeft w:val="0"/>
      <w:marRight w:val="0"/>
      <w:marTop w:val="0"/>
      <w:marBottom w:val="0"/>
      <w:divBdr>
        <w:top w:val="none" w:sz="0" w:space="0" w:color="auto"/>
        <w:left w:val="none" w:sz="0" w:space="0" w:color="auto"/>
        <w:bottom w:val="none" w:sz="0" w:space="0" w:color="auto"/>
        <w:right w:val="none" w:sz="0" w:space="0" w:color="auto"/>
      </w:divBdr>
    </w:div>
    <w:div w:id="1330137851">
      <w:bodyDiv w:val="1"/>
      <w:marLeft w:val="0"/>
      <w:marRight w:val="0"/>
      <w:marTop w:val="0"/>
      <w:marBottom w:val="0"/>
      <w:divBdr>
        <w:top w:val="none" w:sz="0" w:space="0" w:color="auto"/>
        <w:left w:val="none" w:sz="0" w:space="0" w:color="auto"/>
        <w:bottom w:val="none" w:sz="0" w:space="0" w:color="auto"/>
        <w:right w:val="none" w:sz="0" w:space="0" w:color="auto"/>
      </w:divBdr>
    </w:div>
    <w:div w:id="1358039455">
      <w:bodyDiv w:val="1"/>
      <w:marLeft w:val="0"/>
      <w:marRight w:val="0"/>
      <w:marTop w:val="0"/>
      <w:marBottom w:val="0"/>
      <w:divBdr>
        <w:top w:val="none" w:sz="0" w:space="0" w:color="auto"/>
        <w:left w:val="none" w:sz="0" w:space="0" w:color="auto"/>
        <w:bottom w:val="none" w:sz="0" w:space="0" w:color="auto"/>
        <w:right w:val="none" w:sz="0" w:space="0" w:color="auto"/>
      </w:divBdr>
      <w:divsChild>
        <w:div w:id="45222708">
          <w:marLeft w:val="0"/>
          <w:marRight w:val="0"/>
          <w:marTop w:val="0"/>
          <w:marBottom w:val="0"/>
          <w:divBdr>
            <w:top w:val="none" w:sz="0" w:space="0" w:color="auto"/>
            <w:left w:val="none" w:sz="0" w:space="0" w:color="auto"/>
            <w:bottom w:val="none" w:sz="0" w:space="0" w:color="auto"/>
            <w:right w:val="none" w:sz="0" w:space="0" w:color="auto"/>
          </w:divBdr>
        </w:div>
      </w:divsChild>
    </w:div>
    <w:div w:id="1460148587">
      <w:bodyDiv w:val="1"/>
      <w:marLeft w:val="0"/>
      <w:marRight w:val="0"/>
      <w:marTop w:val="0"/>
      <w:marBottom w:val="0"/>
      <w:divBdr>
        <w:top w:val="none" w:sz="0" w:space="0" w:color="auto"/>
        <w:left w:val="none" w:sz="0" w:space="0" w:color="auto"/>
        <w:bottom w:val="none" w:sz="0" w:space="0" w:color="auto"/>
        <w:right w:val="none" w:sz="0" w:space="0" w:color="auto"/>
      </w:divBdr>
    </w:div>
    <w:div w:id="1482844517">
      <w:bodyDiv w:val="1"/>
      <w:marLeft w:val="0"/>
      <w:marRight w:val="0"/>
      <w:marTop w:val="0"/>
      <w:marBottom w:val="0"/>
      <w:divBdr>
        <w:top w:val="none" w:sz="0" w:space="0" w:color="auto"/>
        <w:left w:val="none" w:sz="0" w:space="0" w:color="auto"/>
        <w:bottom w:val="none" w:sz="0" w:space="0" w:color="auto"/>
        <w:right w:val="none" w:sz="0" w:space="0" w:color="auto"/>
      </w:divBdr>
      <w:divsChild>
        <w:div w:id="1986884755">
          <w:marLeft w:val="0"/>
          <w:marRight w:val="0"/>
          <w:marTop w:val="0"/>
          <w:marBottom w:val="0"/>
          <w:divBdr>
            <w:top w:val="none" w:sz="0" w:space="0" w:color="auto"/>
            <w:left w:val="none" w:sz="0" w:space="0" w:color="auto"/>
            <w:bottom w:val="none" w:sz="0" w:space="0" w:color="auto"/>
            <w:right w:val="none" w:sz="0" w:space="0" w:color="auto"/>
          </w:divBdr>
        </w:div>
        <w:div w:id="1680161853">
          <w:marLeft w:val="0"/>
          <w:marRight w:val="0"/>
          <w:marTop w:val="0"/>
          <w:marBottom w:val="0"/>
          <w:divBdr>
            <w:top w:val="none" w:sz="0" w:space="0" w:color="auto"/>
            <w:left w:val="none" w:sz="0" w:space="0" w:color="auto"/>
            <w:bottom w:val="none" w:sz="0" w:space="0" w:color="auto"/>
            <w:right w:val="none" w:sz="0" w:space="0" w:color="auto"/>
          </w:divBdr>
        </w:div>
        <w:div w:id="422839493">
          <w:marLeft w:val="0"/>
          <w:marRight w:val="0"/>
          <w:marTop w:val="0"/>
          <w:marBottom w:val="0"/>
          <w:divBdr>
            <w:top w:val="none" w:sz="0" w:space="0" w:color="auto"/>
            <w:left w:val="none" w:sz="0" w:space="0" w:color="auto"/>
            <w:bottom w:val="none" w:sz="0" w:space="0" w:color="auto"/>
            <w:right w:val="none" w:sz="0" w:space="0" w:color="auto"/>
          </w:divBdr>
        </w:div>
        <w:div w:id="204606892">
          <w:marLeft w:val="0"/>
          <w:marRight w:val="0"/>
          <w:marTop w:val="0"/>
          <w:marBottom w:val="0"/>
          <w:divBdr>
            <w:top w:val="none" w:sz="0" w:space="0" w:color="auto"/>
            <w:left w:val="none" w:sz="0" w:space="0" w:color="auto"/>
            <w:bottom w:val="none" w:sz="0" w:space="0" w:color="auto"/>
            <w:right w:val="none" w:sz="0" w:space="0" w:color="auto"/>
          </w:divBdr>
        </w:div>
        <w:div w:id="209270597">
          <w:marLeft w:val="0"/>
          <w:marRight w:val="0"/>
          <w:marTop w:val="0"/>
          <w:marBottom w:val="0"/>
          <w:divBdr>
            <w:top w:val="none" w:sz="0" w:space="0" w:color="auto"/>
            <w:left w:val="none" w:sz="0" w:space="0" w:color="auto"/>
            <w:bottom w:val="none" w:sz="0" w:space="0" w:color="auto"/>
            <w:right w:val="none" w:sz="0" w:space="0" w:color="auto"/>
          </w:divBdr>
        </w:div>
      </w:divsChild>
    </w:div>
    <w:div w:id="1527793478">
      <w:bodyDiv w:val="1"/>
      <w:marLeft w:val="0"/>
      <w:marRight w:val="0"/>
      <w:marTop w:val="0"/>
      <w:marBottom w:val="0"/>
      <w:divBdr>
        <w:top w:val="none" w:sz="0" w:space="0" w:color="auto"/>
        <w:left w:val="none" w:sz="0" w:space="0" w:color="auto"/>
        <w:bottom w:val="none" w:sz="0" w:space="0" w:color="auto"/>
        <w:right w:val="none" w:sz="0" w:space="0" w:color="auto"/>
      </w:divBdr>
    </w:div>
    <w:div w:id="1559634684">
      <w:bodyDiv w:val="1"/>
      <w:marLeft w:val="0"/>
      <w:marRight w:val="0"/>
      <w:marTop w:val="0"/>
      <w:marBottom w:val="0"/>
      <w:divBdr>
        <w:top w:val="none" w:sz="0" w:space="0" w:color="auto"/>
        <w:left w:val="none" w:sz="0" w:space="0" w:color="auto"/>
        <w:bottom w:val="none" w:sz="0" w:space="0" w:color="auto"/>
        <w:right w:val="none" w:sz="0" w:space="0" w:color="auto"/>
      </w:divBdr>
    </w:div>
    <w:div w:id="1610160845">
      <w:bodyDiv w:val="1"/>
      <w:marLeft w:val="0"/>
      <w:marRight w:val="0"/>
      <w:marTop w:val="0"/>
      <w:marBottom w:val="0"/>
      <w:divBdr>
        <w:top w:val="none" w:sz="0" w:space="0" w:color="auto"/>
        <w:left w:val="none" w:sz="0" w:space="0" w:color="auto"/>
        <w:bottom w:val="none" w:sz="0" w:space="0" w:color="auto"/>
        <w:right w:val="none" w:sz="0" w:space="0" w:color="auto"/>
      </w:divBdr>
    </w:div>
    <w:div w:id="1622808448">
      <w:bodyDiv w:val="1"/>
      <w:marLeft w:val="0"/>
      <w:marRight w:val="0"/>
      <w:marTop w:val="0"/>
      <w:marBottom w:val="0"/>
      <w:divBdr>
        <w:top w:val="none" w:sz="0" w:space="0" w:color="auto"/>
        <w:left w:val="none" w:sz="0" w:space="0" w:color="auto"/>
        <w:bottom w:val="none" w:sz="0" w:space="0" w:color="auto"/>
        <w:right w:val="none" w:sz="0" w:space="0" w:color="auto"/>
      </w:divBdr>
    </w:div>
    <w:div w:id="1833448919">
      <w:bodyDiv w:val="1"/>
      <w:marLeft w:val="0"/>
      <w:marRight w:val="0"/>
      <w:marTop w:val="0"/>
      <w:marBottom w:val="0"/>
      <w:divBdr>
        <w:top w:val="none" w:sz="0" w:space="0" w:color="auto"/>
        <w:left w:val="none" w:sz="0" w:space="0" w:color="auto"/>
        <w:bottom w:val="none" w:sz="0" w:space="0" w:color="auto"/>
        <w:right w:val="none" w:sz="0" w:space="0" w:color="auto"/>
      </w:divBdr>
    </w:div>
    <w:div w:id="1881280837">
      <w:bodyDiv w:val="1"/>
      <w:marLeft w:val="0"/>
      <w:marRight w:val="0"/>
      <w:marTop w:val="0"/>
      <w:marBottom w:val="0"/>
      <w:divBdr>
        <w:top w:val="none" w:sz="0" w:space="0" w:color="auto"/>
        <w:left w:val="none" w:sz="0" w:space="0" w:color="auto"/>
        <w:bottom w:val="none" w:sz="0" w:space="0" w:color="auto"/>
        <w:right w:val="none" w:sz="0" w:space="0" w:color="auto"/>
      </w:divBdr>
    </w:div>
    <w:div w:id="1937203414">
      <w:bodyDiv w:val="1"/>
      <w:marLeft w:val="0"/>
      <w:marRight w:val="0"/>
      <w:marTop w:val="0"/>
      <w:marBottom w:val="0"/>
      <w:divBdr>
        <w:top w:val="none" w:sz="0" w:space="0" w:color="auto"/>
        <w:left w:val="none" w:sz="0" w:space="0" w:color="auto"/>
        <w:bottom w:val="none" w:sz="0" w:space="0" w:color="auto"/>
        <w:right w:val="none" w:sz="0" w:space="0" w:color="auto"/>
      </w:divBdr>
    </w:div>
    <w:div w:id="2011790036">
      <w:bodyDiv w:val="1"/>
      <w:marLeft w:val="0"/>
      <w:marRight w:val="0"/>
      <w:marTop w:val="0"/>
      <w:marBottom w:val="0"/>
      <w:divBdr>
        <w:top w:val="none" w:sz="0" w:space="0" w:color="auto"/>
        <w:left w:val="none" w:sz="0" w:space="0" w:color="auto"/>
        <w:bottom w:val="none" w:sz="0" w:space="0" w:color="auto"/>
        <w:right w:val="none" w:sz="0" w:space="0" w:color="auto"/>
      </w:divBdr>
    </w:div>
    <w:div w:id="2037459728">
      <w:bodyDiv w:val="1"/>
      <w:marLeft w:val="0"/>
      <w:marRight w:val="0"/>
      <w:marTop w:val="0"/>
      <w:marBottom w:val="0"/>
      <w:divBdr>
        <w:top w:val="none" w:sz="0" w:space="0" w:color="auto"/>
        <w:left w:val="none" w:sz="0" w:space="0" w:color="auto"/>
        <w:bottom w:val="none" w:sz="0" w:space="0" w:color="auto"/>
        <w:right w:val="none" w:sz="0" w:space="0" w:color="auto"/>
      </w:divBdr>
    </w:div>
    <w:div w:id="20556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scoiu.sergiu@ubbcluj.ro"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euro.ubbcluj.ro/crisis-communication-and-conflict-resolution/" TargetMode="External"/><Relationship Id="rId4" Type="http://schemas.openxmlformats.org/officeDocument/2006/relationships/settings" Target="settings.xml"/><Relationship Id="rId9" Type="http://schemas.openxmlformats.org/officeDocument/2006/relationships/hyperlink" Target="mailto:delia.flanja@ubbcluj.ro"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D0BC1-405B-42EE-B286-F52D99291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2</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DELIA POP-FLANJA</cp:lastModifiedBy>
  <cp:revision>31</cp:revision>
  <cp:lastPrinted>2018-04-24T07:05:00Z</cp:lastPrinted>
  <dcterms:created xsi:type="dcterms:W3CDTF">2022-01-21T14:05:00Z</dcterms:created>
  <dcterms:modified xsi:type="dcterms:W3CDTF">2023-11-16T17:24:00Z</dcterms:modified>
</cp:coreProperties>
</file>