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BE" w:rsidRDefault="006F69BE" w:rsidP="006F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ANEXA 6</w:t>
      </w:r>
    </w:p>
    <w:p w:rsidR="006F69BE" w:rsidRDefault="006F69BE" w:rsidP="006F69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ANEX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LA REGULAMENTUL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DE ORGANIZARE 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DESF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ĂȘ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URARE A CONCURSULUI DE ADMITERE – NIVEL MASTER 2020</w:t>
      </w:r>
    </w:p>
    <w:p w:rsidR="009A0E13" w:rsidRPr="009A0E13" w:rsidRDefault="009A0E13" w:rsidP="009A0E13">
      <w:pPr>
        <w:autoSpaceDE w:val="0"/>
        <w:autoSpaceDN w:val="0"/>
        <w:adjustRightInd w:val="0"/>
        <w:spacing w:afterLines="100" w:after="240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6F69BE" w:rsidRPr="009A0E13" w:rsidRDefault="006F69BE" w:rsidP="009A0E13">
      <w:pPr>
        <w:tabs>
          <w:tab w:val="left" w:pos="1395"/>
        </w:tabs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Capitolul I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NORME DE ORGANIZARE SI CRITERII DE ADMITERE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1.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- În conformitate cu prevederile legislative in vigoare, 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admiterea în ciclul de studii universitare de licen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ță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, de masterat 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de doctorat se face prin concurs.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2.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- Potrivit 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principiului autonomiei universitare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concursul de admitere este organizat de Universitate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Babe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-Bolyai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pe baza criteriilor generale stabilite de Ministerul Educa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iei 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 Cercet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rii pentru anul 2020 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 a metodologiei proprii aprobate de Senatul Universit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  <w:highlight w:val="yellow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3.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În vederea organiz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rii si desf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ur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rii concursului de admitere la Facultatea de Studii Europene, Consiliul profesoral al Facult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 de Studii Europene aprob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componen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a Comisiei de admitere a Facult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ii.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Comisia de admitere a facult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 ia m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suri pentru asigurarea materialelor si resurselor umane necesare pentru admitere 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 pentru aducerea la cuno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tin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a publicului a tuturor informa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iilor privitoare la concurs 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 realizeaz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toate activit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ile pe care le implic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desf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urarea admiterii, sub îndrumarea 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 cu sprijinul Comisiei de admitere a Universit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ii. Comisia de admitere r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spunde pentru legalitatea, corectitudinea 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 desf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urarea în bune condi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 a concursului de admitere la Facultatea de Studii Europene.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4.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– Admiterea la Facultatea de Studii Europene se face 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în ordinea descresc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toare a mediilor generale ob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inute de c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tre candida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i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în limitele locurilor pentru care se organizeaz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concursul.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5.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Selec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ia candida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ilor 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absolven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de nivel licen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ță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se face 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în ordinea descresc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toare a mediei generale ob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inute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:rsidR="006F69BE" w:rsidRPr="009A0E13" w:rsidRDefault="006F69BE" w:rsidP="009A0E13">
      <w:pPr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sz w:val="24"/>
          <w:szCs w:val="24"/>
        </w:rPr>
        <w:t>Criterii generale de admitere</w:t>
      </w:r>
      <w:r w:rsidRPr="009A0E1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F69BE" w:rsidRPr="009A0E13" w:rsidRDefault="006F69BE" w:rsidP="009A0E13">
      <w:pPr>
        <w:numPr>
          <w:ilvl w:val="0"/>
          <w:numId w:val="25"/>
        </w:numPr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Examenul de admitere pentru toate specializ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rile master const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într-un interviu, cu pondere de 100% din media de admitere.</w:t>
      </w:r>
    </w:p>
    <w:p w:rsidR="006F69BE" w:rsidRPr="009A0E13" w:rsidRDefault="006F69BE" w:rsidP="009A0E13">
      <w:pPr>
        <w:spacing w:afterLines="100" w:after="240"/>
        <w:rPr>
          <w:rFonts w:asciiTheme="minorHAnsi" w:eastAsia="Times New Roman" w:hAnsiTheme="minorHAnsi" w:cstheme="minorHAnsi"/>
          <w:sz w:val="24"/>
          <w:szCs w:val="24"/>
        </w:rPr>
      </w:pPr>
      <w:r w:rsidRPr="009A0E13">
        <w:rPr>
          <w:rFonts w:asciiTheme="minorHAnsi" w:eastAsia="Times New Roman" w:hAnsiTheme="minorHAnsi" w:cstheme="minorHAnsi"/>
          <w:b/>
          <w:bCs/>
          <w:sz w:val="24"/>
          <w:szCs w:val="24"/>
        </w:rPr>
        <w:t>Criterii de departajare în caz de medii egale:</w:t>
      </w:r>
      <w:r w:rsidRPr="009A0E1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F69BE" w:rsidRPr="009A0E13" w:rsidRDefault="006F69BE" w:rsidP="009A0E13">
      <w:pPr>
        <w:numPr>
          <w:ilvl w:val="0"/>
          <w:numId w:val="23"/>
        </w:numPr>
        <w:spacing w:afterLines="100"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A0E13">
        <w:rPr>
          <w:rFonts w:asciiTheme="minorHAnsi" w:eastAsia="Times New Roman" w:hAnsiTheme="minorHAnsi" w:cstheme="minorHAnsi"/>
          <w:sz w:val="24"/>
          <w:szCs w:val="24"/>
        </w:rPr>
        <w:t>Criteriul A: media general</w:t>
      </w:r>
      <w:r w:rsidR="00A62DEC">
        <w:rPr>
          <w:rFonts w:asciiTheme="minorHAnsi" w:eastAsia="Times New Roman" w:hAnsiTheme="minorHAnsi" w:cstheme="minorHAnsi"/>
          <w:sz w:val="24"/>
          <w:szCs w:val="24"/>
        </w:rPr>
        <w:t>ă</w:t>
      </w:r>
      <w:r w:rsidRPr="009A0E13">
        <w:rPr>
          <w:rFonts w:asciiTheme="minorHAnsi" w:eastAsia="Times New Roman" w:hAnsiTheme="minorHAnsi" w:cstheme="minorHAnsi"/>
          <w:sz w:val="24"/>
          <w:szCs w:val="24"/>
        </w:rPr>
        <w:t xml:space="preserve"> a examenului de licen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</w:p>
    <w:p w:rsidR="006F69BE" w:rsidRPr="009A0E13" w:rsidRDefault="006F69BE" w:rsidP="009A0E13">
      <w:pPr>
        <w:numPr>
          <w:ilvl w:val="0"/>
          <w:numId w:val="23"/>
        </w:numPr>
        <w:spacing w:afterLines="100" w:after="24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9A0E13">
        <w:rPr>
          <w:rFonts w:asciiTheme="minorHAnsi" w:eastAsia="Times New Roman" w:hAnsiTheme="minorHAnsi" w:cstheme="minorHAnsi"/>
          <w:sz w:val="24"/>
          <w:szCs w:val="24"/>
        </w:rPr>
        <w:lastRenderedPageBreak/>
        <w:t>Criteriul B: media de absolvire a anilor de facultate</w:t>
      </w:r>
    </w:p>
    <w:p w:rsidR="006F69BE" w:rsidRPr="009A0E13" w:rsidRDefault="006F69BE" w:rsidP="009A0E13">
      <w:pPr>
        <w:tabs>
          <w:tab w:val="left" w:pos="709"/>
        </w:tabs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Pentru specializ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rile/programele de la nivel master este obligatorie prezentarea unui certificat de competen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lingvistic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într-o limb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 circula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ie interna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ional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  <w:r w:rsidRPr="009A0E13">
        <w:rPr>
          <w:rFonts w:asciiTheme="minorHAnsi" w:hAnsiTheme="minorHAnsi" w:cstheme="minorHAnsi"/>
          <w:sz w:val="24"/>
          <w:szCs w:val="24"/>
        </w:rPr>
        <w:t>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 au obliga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ia de a prezenta un certificat de competen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lingvistic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pentru limba de desf</w:t>
      </w:r>
      <w:r w:rsidR="00A62DEC">
        <w:rPr>
          <w:rFonts w:asciiTheme="minorHAnsi" w:hAnsiTheme="minorHAnsi" w:cstheme="minorHAnsi"/>
          <w:sz w:val="24"/>
          <w:szCs w:val="24"/>
        </w:rPr>
        <w:t>ăș</w:t>
      </w:r>
      <w:r w:rsidRPr="009A0E13">
        <w:rPr>
          <w:rFonts w:asciiTheme="minorHAnsi" w:hAnsiTheme="minorHAnsi" w:cstheme="minorHAnsi"/>
          <w:sz w:val="24"/>
          <w:szCs w:val="24"/>
        </w:rPr>
        <w:t>urare a programului de masterat, sau într-o limb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de circula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ie interna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ional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pentru programele care se desf</w:t>
      </w:r>
      <w:r w:rsidR="00A62DEC">
        <w:rPr>
          <w:rFonts w:asciiTheme="minorHAnsi" w:hAnsiTheme="minorHAnsi" w:cstheme="minorHAnsi"/>
          <w:sz w:val="24"/>
          <w:szCs w:val="24"/>
        </w:rPr>
        <w:t>ăș</w:t>
      </w:r>
      <w:r w:rsidRPr="009A0E13">
        <w:rPr>
          <w:rFonts w:asciiTheme="minorHAnsi" w:hAnsiTheme="minorHAnsi" w:cstheme="minorHAnsi"/>
          <w:sz w:val="24"/>
          <w:szCs w:val="24"/>
        </w:rPr>
        <w:t>oar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în limba român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, conform prevederilor de mai jos, cu excep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ia 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ilor care sunt absolven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 ai unei specializ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 de licen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cu predare în limba str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in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sau care au efectuat</w:t>
      </w:r>
      <w:r w:rsidRPr="009A0E13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A0E13">
        <w:rPr>
          <w:rFonts w:asciiTheme="minorHAnsi" w:hAnsiTheme="minorHAnsi" w:cstheme="minorHAnsi"/>
          <w:sz w:val="24"/>
          <w:szCs w:val="24"/>
        </w:rPr>
        <w:t>studii de minimum 6 luni în str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in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tate, într-o limb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de larg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 circula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ie  (englez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,  francez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,  german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,  italian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,  spaniol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,  rus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).</w:t>
      </w:r>
    </w:p>
    <w:p w:rsidR="006F69BE" w:rsidRPr="009A0E13" w:rsidRDefault="006F69BE" w:rsidP="009A0E13">
      <w:pPr>
        <w:tabs>
          <w:tab w:val="left" w:pos="709"/>
        </w:tabs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Pentru studiile universitare de licen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master, organizate în limba matern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/ într-o limb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str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in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, admiterea se sus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ine în limba de predare a programului de studii universitare.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Sunt acceptate certificatele de competen</w:t>
      </w:r>
      <w:r w:rsidR="00A62DEC">
        <w:rPr>
          <w:rFonts w:asciiTheme="minorHAnsi" w:hAnsiTheme="minorHAnsi" w:cstheme="minorHAnsi"/>
          <w:lang w:val="ro-RO"/>
        </w:rPr>
        <w:t>ță</w:t>
      </w:r>
      <w:r w:rsidRPr="009A0E13">
        <w:rPr>
          <w:rFonts w:asciiTheme="minorHAnsi" w:hAnsiTheme="minorHAnsi" w:cstheme="minorHAnsi"/>
          <w:lang w:val="ro-RO"/>
        </w:rPr>
        <w:t xml:space="preserve"> lingvistic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, nivel B1-C2, conforme cu Anexa Universit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ii Babe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-Bolyai la echivalarea certificatelor lingvistice :</w:t>
      </w:r>
    </w:p>
    <w:p w:rsidR="006F69BE" w:rsidRPr="009A0E13" w:rsidRDefault="003D588E" w:rsidP="009A0E13">
      <w:pPr>
        <w:autoSpaceDE w:val="0"/>
        <w:autoSpaceDN w:val="0"/>
        <w:adjustRightInd w:val="0"/>
        <w:spacing w:afterLines="100" w:after="240"/>
        <w:rPr>
          <w:rFonts w:asciiTheme="minorHAnsi" w:eastAsia="Times New Roman" w:hAnsiTheme="minorHAnsi" w:cstheme="minorHAnsi"/>
          <w:b/>
          <w:sz w:val="24"/>
          <w:szCs w:val="24"/>
        </w:rPr>
      </w:pPr>
      <w:hyperlink r:id="rId9" w:history="1">
        <w:r w:rsidR="006F69BE" w:rsidRPr="009A0E13">
          <w:rPr>
            <w:rStyle w:val="Hyperlink"/>
            <w:rFonts w:asciiTheme="minorHAnsi" w:eastAsia="Times New Roman" w:hAnsiTheme="minorHAnsi" w:cstheme="minorHAnsi"/>
            <w:b/>
            <w:sz w:val="24"/>
            <w:szCs w:val="24"/>
          </w:rPr>
          <w:t>https://admitere.ubbcluj.ro/ro/reglementari/files/Anexa_Echivalarea_certificatelor_lingvistice_final.pdf</w:t>
        </w:r>
      </w:hyperlink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Art.6.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Locurile pentru care se organizeaz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concurs de admitere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la Facultatea de Studii Europene sunt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: locuri finan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ate de la bugetul de stat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si 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locuri cu tax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de studii (zi)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Art. 7</w:t>
      </w:r>
      <w:r w:rsidRPr="009A0E1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. </w:t>
      </w:r>
      <w:r w:rsidRPr="009A0E13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Op</w:t>
      </w:r>
      <w:r w:rsidR="00A62DEC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iunea pentru locurile cu tax</w:t>
      </w:r>
      <w:r w:rsidR="00A62DEC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trebuie men</w:t>
      </w:r>
      <w:r w:rsidR="00A62DEC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ionat</w:t>
      </w:r>
      <w:r w:rsidR="00A62DEC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 expres în cererea de înscriere. </w:t>
      </w:r>
    </w:p>
    <w:p w:rsidR="009A0E13" w:rsidRPr="009A0E13" w:rsidRDefault="009A0E13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Capitolul II</w:t>
      </w:r>
    </w:p>
    <w:p w:rsidR="006F69BE" w:rsidRPr="009A0E13" w:rsidRDefault="009A0E13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DATA CONCURSULUI 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I CALENDARUL 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8.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În anul 2020, concursul de admitere la Facultatea de Studii Europene se va organiza în sesiunile de adm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itere iulie si septembrie 2020.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9A0E13">
        <w:rPr>
          <w:rFonts w:asciiTheme="minorHAnsi" w:hAnsiTheme="minorHAnsi" w:cstheme="minorHAnsi"/>
          <w:b/>
          <w:bCs/>
          <w:sz w:val="24"/>
          <w:szCs w:val="24"/>
        </w:rPr>
        <w:t xml:space="preserve">Art. 9. </w:t>
      </w:r>
      <w:r w:rsidRPr="009A0E13">
        <w:rPr>
          <w:rFonts w:asciiTheme="minorHAnsi" w:hAnsiTheme="minorHAnsi" w:cstheme="minorHAnsi"/>
          <w:b/>
          <w:sz w:val="24"/>
          <w:szCs w:val="24"/>
        </w:rPr>
        <w:t>- Perioada de înscriere</w:t>
      </w:r>
      <w:r w:rsidRPr="009A0E13">
        <w:rPr>
          <w:rFonts w:asciiTheme="minorHAnsi" w:hAnsiTheme="minorHAnsi" w:cstheme="minorHAnsi"/>
          <w:sz w:val="24"/>
          <w:szCs w:val="24"/>
        </w:rPr>
        <w:t xml:space="preserve"> pentru concursul de admitere va fi </w:t>
      </w:r>
      <w:r w:rsidRPr="009A0E13">
        <w:rPr>
          <w:rStyle w:val="Robust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 xml:space="preserve">9 - 14 iulie 2020, respectiv 7 – 10 septembrie </w:t>
      </w:r>
      <w:r w:rsidR="009A0E13" w:rsidRPr="009A0E13">
        <w:rPr>
          <w:rStyle w:val="Robust"/>
          <w:rFonts w:asciiTheme="minorHAnsi" w:hAnsiTheme="minorHAnsi" w:cstheme="minorHAnsi"/>
          <w:sz w:val="24"/>
          <w:szCs w:val="24"/>
          <w:bdr w:val="none" w:sz="0" w:space="0" w:color="auto" w:frame="1"/>
          <w:shd w:val="clear" w:color="auto" w:fill="FFFFFF"/>
        </w:rPr>
        <w:t>2020.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10.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Înscrierea candida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ilor la concursul de admitere se organizeaz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de 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tre Comisia de admitere a facult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ii. 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color w:val="000000"/>
          <w:sz w:val="24"/>
          <w:szCs w:val="24"/>
        </w:rPr>
        <w:t>Art. 11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. Calendarul admiterii 2020, sesiunea iulie, la Facultatea de Studii 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Europene este dup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cum urmeaz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4621"/>
      </w:tblGrid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lastRenderedPageBreak/>
              <w:t xml:space="preserve">9–14 iulie 2020 </w:t>
            </w:r>
            <w:r w:rsidRPr="009A0E13">
              <w:rPr>
                <w:rFonts w:asciiTheme="minorHAnsi" w:hAnsiTheme="minorHAnsi" w:cstheme="minorHAnsi"/>
                <w:bCs/>
                <w:i/>
                <w:bdr w:val="none" w:sz="0" w:space="0" w:color="auto" w:frame="1"/>
              </w:rPr>
              <w:t xml:space="preserve">(în data de </w:t>
            </w: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12</w:t>
            </w:r>
            <w:r w:rsidRPr="009A0E13">
              <w:rPr>
                <w:rFonts w:asciiTheme="minorHAnsi" w:hAnsiTheme="minorHAnsi" w:cstheme="minorHAnsi"/>
                <w:bCs/>
                <w:i/>
                <w:bdr w:val="none" w:sz="0" w:space="0" w:color="auto" w:frame="1"/>
              </w:rPr>
              <w:t xml:space="preserve"> iulie 2020 nu se fac înscrieri)</w:t>
            </w:r>
          </w:p>
        </w:tc>
        <w:tc>
          <w:tcPr>
            <w:tcW w:w="4621" w:type="dxa"/>
            <w:shd w:val="clear" w:color="auto" w:fill="auto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Înscrierea candida</w:t>
            </w:r>
            <w:r w:rsidR="00A62DEC">
              <w:rPr>
                <w:rFonts w:asciiTheme="minorHAnsi" w:hAnsiTheme="minorHAnsi" w:cstheme="minorHAnsi"/>
              </w:rPr>
              <w:t>ț</w:t>
            </w:r>
            <w:r w:rsidRPr="009A0E13">
              <w:rPr>
                <w:rFonts w:asciiTheme="minorHAnsi" w:hAnsiTheme="minorHAnsi" w:cstheme="minorHAnsi"/>
              </w:rPr>
              <w:t>ilor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15 iulie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Interviu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16</w:t>
            </w:r>
            <w:r w:rsidRPr="009A0E13">
              <w:rPr>
                <w:rFonts w:asciiTheme="minorHAnsi" w:hAnsiTheme="minorHAnsi" w:cstheme="minorHAnsi"/>
                <w:bCs/>
              </w:rPr>
              <w:t xml:space="preserve"> iulie </w:t>
            </w: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Afi</w:t>
            </w:r>
            <w:r w:rsidR="00A62DEC">
              <w:rPr>
                <w:rFonts w:asciiTheme="minorHAnsi" w:hAnsiTheme="minorHAnsi" w:cstheme="minorHAnsi"/>
              </w:rPr>
              <w:t>ș</w:t>
            </w:r>
            <w:r w:rsidRPr="009A0E13">
              <w:rPr>
                <w:rFonts w:asciiTheme="minorHAnsi" w:hAnsiTheme="minorHAnsi" w:cstheme="minorHAnsi"/>
              </w:rPr>
              <w:t>area rezultatelor interviului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 xml:space="preserve">16- 18 iulie 2020 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Confirmarea locurilor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</w:tcPr>
          <w:p w:rsidR="006F69BE" w:rsidRPr="009A0E13" w:rsidRDefault="006F69BE" w:rsidP="009A0E13">
            <w:pPr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18  iulie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Redistribuire locuri neocupate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 xml:space="preserve">20 - 23 iulie 2020 </w:t>
            </w:r>
          </w:p>
        </w:tc>
        <w:tc>
          <w:tcPr>
            <w:tcW w:w="4621" w:type="dxa"/>
            <w:shd w:val="clear" w:color="auto" w:fill="auto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Confirmarea locurilor dup</w:t>
            </w:r>
            <w:r w:rsidR="00A62DEC">
              <w:rPr>
                <w:rFonts w:asciiTheme="minorHAnsi" w:hAnsiTheme="minorHAnsi" w:cstheme="minorHAnsi"/>
              </w:rPr>
              <w:t>ă</w:t>
            </w:r>
            <w:r w:rsidRPr="009A0E13">
              <w:rPr>
                <w:rFonts w:asciiTheme="minorHAnsi" w:hAnsiTheme="minorHAnsi" w:cstheme="minorHAnsi"/>
              </w:rPr>
              <w:t xml:space="preserve"> redistribuire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24 iulie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Afi</w:t>
            </w:r>
            <w:r w:rsidR="00A62DEC">
              <w:rPr>
                <w:rFonts w:asciiTheme="minorHAnsi" w:hAnsiTheme="minorHAnsi" w:cstheme="minorHAnsi"/>
              </w:rPr>
              <w:t>ș</w:t>
            </w:r>
            <w:r w:rsidRPr="009A0E13">
              <w:rPr>
                <w:rFonts w:asciiTheme="minorHAnsi" w:hAnsiTheme="minorHAnsi" w:cstheme="minorHAnsi"/>
              </w:rPr>
              <w:t>area rezultatelor finale</w:t>
            </w:r>
          </w:p>
        </w:tc>
      </w:tr>
    </w:tbl>
    <w:p w:rsidR="009A0E13" w:rsidRPr="009A0E13" w:rsidRDefault="009A0E13" w:rsidP="009A0E13">
      <w:pPr>
        <w:autoSpaceDE w:val="0"/>
        <w:autoSpaceDN w:val="0"/>
        <w:adjustRightInd w:val="0"/>
        <w:spacing w:afterLines="100" w:after="240"/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</w:rPr>
      </w:pP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</w:rPr>
      </w:pPr>
      <w:r w:rsidRPr="009A0E13">
        <w:rPr>
          <w:rFonts w:asciiTheme="minorHAnsi" w:eastAsia="Times New Roman" w:hAnsiTheme="minorHAnsi" w:cstheme="minorHAnsi"/>
          <w:bCs/>
          <w:sz w:val="24"/>
          <w:szCs w:val="24"/>
          <w:bdr w:val="none" w:sz="0" w:space="0" w:color="auto" w:frame="1"/>
        </w:rPr>
        <w:t>Calendarul sesiunii de admitere septembrie 2020</w:t>
      </w:r>
    </w:p>
    <w:tbl>
      <w:tblPr>
        <w:tblW w:w="8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4621"/>
      </w:tblGrid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7 - 10 septembrie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Înscrierea candida</w:t>
            </w:r>
            <w:r w:rsidR="00A62DEC">
              <w:rPr>
                <w:rFonts w:asciiTheme="minorHAnsi" w:hAnsiTheme="minorHAnsi" w:cstheme="minorHAnsi"/>
              </w:rPr>
              <w:t>ț</w:t>
            </w:r>
            <w:r w:rsidRPr="009A0E13">
              <w:rPr>
                <w:rFonts w:asciiTheme="minorHAnsi" w:hAnsiTheme="minorHAnsi" w:cstheme="minorHAnsi"/>
              </w:rPr>
              <w:t>ilor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11 septembrie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 xml:space="preserve">Interviu 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11 septembrie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Afi</w:t>
            </w:r>
            <w:r w:rsidR="00A62DEC">
              <w:rPr>
                <w:rFonts w:asciiTheme="minorHAnsi" w:hAnsiTheme="minorHAnsi" w:cstheme="minorHAnsi"/>
              </w:rPr>
              <w:t>ș</w:t>
            </w:r>
            <w:r w:rsidRPr="009A0E13">
              <w:rPr>
                <w:rFonts w:asciiTheme="minorHAnsi" w:hAnsiTheme="minorHAnsi" w:cstheme="minorHAnsi"/>
              </w:rPr>
              <w:t>area rezultatelor interviului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 xml:space="preserve">12-14 septembrie 2020  </w:t>
            </w:r>
            <w:r w:rsidRPr="009A0E13">
              <w:rPr>
                <w:rFonts w:asciiTheme="minorHAnsi" w:hAnsiTheme="minorHAnsi" w:cstheme="minorHAnsi"/>
                <w:bCs/>
                <w:i/>
                <w:bdr w:val="none" w:sz="0" w:space="0" w:color="auto" w:frame="1"/>
              </w:rPr>
              <w:t xml:space="preserve">(în data de </w:t>
            </w: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13</w:t>
            </w:r>
            <w:r w:rsidRPr="009A0E13">
              <w:rPr>
                <w:rFonts w:asciiTheme="minorHAnsi" w:hAnsiTheme="minorHAnsi" w:cstheme="minorHAnsi"/>
                <w:bCs/>
                <w:i/>
                <w:bdr w:val="none" w:sz="0" w:space="0" w:color="auto" w:frame="1"/>
              </w:rPr>
              <w:t xml:space="preserve"> septembrie 2020 nu se fac confirm</w:t>
            </w:r>
            <w:r w:rsidR="00A62DEC">
              <w:rPr>
                <w:rFonts w:asciiTheme="minorHAnsi" w:hAnsiTheme="minorHAnsi" w:cstheme="minorHAnsi"/>
                <w:bCs/>
                <w:i/>
                <w:bdr w:val="none" w:sz="0" w:space="0" w:color="auto" w:frame="1"/>
              </w:rPr>
              <w:t>ă</w:t>
            </w:r>
            <w:r w:rsidRPr="009A0E13">
              <w:rPr>
                <w:rFonts w:asciiTheme="minorHAnsi" w:hAnsiTheme="minorHAnsi" w:cstheme="minorHAnsi"/>
                <w:bCs/>
                <w:i/>
                <w:bdr w:val="none" w:sz="0" w:space="0" w:color="auto" w:frame="1"/>
              </w:rPr>
              <w:t>ri)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Confirmarea locurilor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14 septembrie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Redistribuire locuri neocupate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15 septembrie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Confirmarea locurilor dup</w:t>
            </w:r>
            <w:r w:rsidR="00A62DEC">
              <w:rPr>
                <w:rFonts w:asciiTheme="minorHAnsi" w:hAnsiTheme="minorHAnsi" w:cstheme="minorHAnsi"/>
              </w:rPr>
              <w:t>ă</w:t>
            </w:r>
            <w:r w:rsidRPr="009A0E13">
              <w:rPr>
                <w:rFonts w:asciiTheme="minorHAnsi" w:hAnsiTheme="minorHAnsi" w:cstheme="minorHAnsi"/>
              </w:rPr>
              <w:t xml:space="preserve"> redistribuire</w:t>
            </w:r>
          </w:p>
        </w:tc>
      </w:tr>
      <w:tr w:rsidR="006F69BE" w:rsidRPr="009A0E13" w:rsidTr="00675540">
        <w:trPr>
          <w:jc w:val="center"/>
        </w:trPr>
        <w:tc>
          <w:tcPr>
            <w:tcW w:w="3662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  <w:bCs/>
                <w:bdr w:val="none" w:sz="0" w:space="0" w:color="auto" w:frame="1"/>
              </w:rPr>
              <w:t>16 septembrie 2020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6F69BE" w:rsidRPr="009A0E13" w:rsidRDefault="006F69BE" w:rsidP="009A0E13">
            <w:pPr>
              <w:tabs>
                <w:tab w:val="left" w:pos="0"/>
                <w:tab w:val="left" w:pos="840"/>
              </w:tabs>
              <w:spacing w:afterLines="100" w:after="240"/>
              <w:rPr>
                <w:rFonts w:asciiTheme="minorHAnsi" w:hAnsiTheme="minorHAnsi" w:cstheme="minorHAnsi"/>
              </w:rPr>
            </w:pPr>
            <w:r w:rsidRPr="009A0E13">
              <w:rPr>
                <w:rFonts w:asciiTheme="minorHAnsi" w:hAnsiTheme="minorHAnsi" w:cstheme="minorHAnsi"/>
              </w:rPr>
              <w:t>Afi</w:t>
            </w:r>
            <w:r w:rsidR="00A62DEC">
              <w:rPr>
                <w:rFonts w:asciiTheme="minorHAnsi" w:hAnsiTheme="minorHAnsi" w:cstheme="minorHAnsi"/>
              </w:rPr>
              <w:t>ș</w:t>
            </w:r>
            <w:r w:rsidRPr="009A0E13">
              <w:rPr>
                <w:rFonts w:asciiTheme="minorHAnsi" w:hAnsiTheme="minorHAnsi" w:cstheme="minorHAnsi"/>
              </w:rPr>
              <w:t>area rezultatelor finale</w:t>
            </w:r>
          </w:p>
        </w:tc>
      </w:tr>
    </w:tbl>
    <w:p w:rsidR="006F69BE" w:rsidRPr="009A0E13" w:rsidRDefault="006F69BE" w:rsidP="009A0E13">
      <w:pPr>
        <w:tabs>
          <w:tab w:val="left" w:pos="1365"/>
        </w:tabs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Capitolul III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</w:t>
      </w:r>
      <w:r w:rsidR="009A0E13"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Ț</w:t>
      </w:r>
      <w:r w:rsidR="009A0E13"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IILE DE ÎNSCRIERE LA CONCURS</w:t>
      </w:r>
    </w:p>
    <w:p w:rsidR="006F69BE" w:rsidRPr="009A0E13" w:rsidRDefault="006F69BE" w:rsidP="009A0E13">
      <w:pPr>
        <w:pStyle w:val="NormalWeb2"/>
        <w:spacing w:before="0" w:afterLines="100" w:after="240" w:line="276" w:lineRule="auto"/>
        <w:ind w:left="0" w:right="0"/>
        <w:jc w:val="both"/>
        <w:rPr>
          <w:rFonts w:asciiTheme="minorHAnsi" w:hAnsiTheme="minorHAnsi" w:cstheme="minorHAnsi"/>
          <w:color w:val="FF0000"/>
          <w:lang w:val="ro-RO"/>
        </w:rPr>
      </w:pPr>
      <w:r w:rsidRPr="009A0E13">
        <w:rPr>
          <w:rFonts w:asciiTheme="minorHAnsi" w:hAnsiTheme="minorHAnsi" w:cstheme="minorHAnsi"/>
          <w:b/>
          <w:bCs/>
          <w:color w:val="000000"/>
          <w:lang w:val="ro-RO"/>
        </w:rPr>
        <w:t>Art. 12.</w:t>
      </w:r>
      <w:r w:rsidRPr="009A0E13">
        <w:rPr>
          <w:rFonts w:asciiTheme="minorHAnsi" w:hAnsiTheme="minorHAnsi" w:cstheme="minorHAnsi"/>
          <w:bCs/>
          <w:color w:val="000000"/>
          <w:lang w:val="ro-RO"/>
        </w:rPr>
        <w:t xml:space="preserve"> –</w:t>
      </w:r>
      <w:r w:rsidRPr="009A0E13">
        <w:rPr>
          <w:rFonts w:asciiTheme="minorHAnsi" w:hAnsiTheme="minorHAnsi" w:cstheme="minorHAnsi"/>
          <w:color w:val="000000"/>
          <w:lang w:val="ro-RO"/>
        </w:rPr>
        <w:t xml:space="preserve"> </w:t>
      </w:r>
      <w:r w:rsidRPr="009A0E13">
        <w:rPr>
          <w:rFonts w:asciiTheme="minorHAnsi" w:hAnsiTheme="minorHAnsi" w:cstheme="minorHAnsi"/>
          <w:lang w:val="ro-RO"/>
        </w:rPr>
        <w:t>La admiterea în ciclul de studii universitare de master pot participa absolven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ii, cu diplom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de licen</w:t>
      </w:r>
      <w:r w:rsidR="00A62DEC">
        <w:rPr>
          <w:rFonts w:asciiTheme="minorHAnsi" w:hAnsiTheme="minorHAnsi" w:cstheme="minorHAnsi"/>
          <w:lang w:val="ro-RO"/>
        </w:rPr>
        <w:t>ță</w:t>
      </w:r>
      <w:r w:rsidRPr="009A0E13">
        <w:rPr>
          <w:rFonts w:asciiTheme="minorHAnsi" w:hAnsiTheme="minorHAnsi" w:cstheme="minorHAnsi"/>
          <w:lang w:val="ro-RO"/>
        </w:rPr>
        <w:t>, indiferent de anul absolvirii programului de licen</w:t>
      </w:r>
      <w:r w:rsidR="00A62DEC">
        <w:rPr>
          <w:rFonts w:asciiTheme="minorHAnsi" w:hAnsiTheme="minorHAnsi" w:cstheme="minorHAnsi"/>
          <w:lang w:val="ro-RO"/>
        </w:rPr>
        <w:t>ță</w:t>
      </w:r>
      <w:r w:rsidRPr="009A0E13">
        <w:rPr>
          <w:rFonts w:asciiTheme="minorHAnsi" w:hAnsiTheme="minorHAnsi" w:cstheme="minorHAnsi"/>
          <w:lang w:val="ro-RO"/>
        </w:rPr>
        <w:t>.</w:t>
      </w:r>
    </w:p>
    <w:p w:rsidR="006F69BE" w:rsidRPr="009A0E13" w:rsidRDefault="006F69BE" w:rsidP="009A0E13">
      <w:pPr>
        <w:pStyle w:val="NormalWeb2"/>
        <w:spacing w:before="0" w:afterLines="100" w:after="240" w:line="276" w:lineRule="auto"/>
        <w:ind w:left="0" w:right="0"/>
        <w:jc w:val="both"/>
        <w:rPr>
          <w:rFonts w:asciiTheme="minorHAnsi" w:hAnsiTheme="minorHAnsi" w:cstheme="minorHAnsi"/>
          <w:color w:val="0F243E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Recunoa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terea studiilor efectuate în afara României se va realiza de c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tre direc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ia de specialitate din cadrul Ministerului Educa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 xml:space="preserve">iei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Cercet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rii. La înscrierea la concurs, în cazul în care nu exist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reglement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 suplimentare la nivel de universitate, fiecare candidat are obliga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 xml:space="preserve">ia </w:t>
      </w:r>
      <w:r w:rsidRPr="009A0E13">
        <w:rPr>
          <w:rFonts w:asciiTheme="minorHAnsi" w:hAnsiTheme="minorHAnsi" w:cstheme="minorHAnsi"/>
          <w:lang w:val="ro-RO"/>
        </w:rPr>
        <w:lastRenderedPageBreak/>
        <w:t>de a prezenta atestatul de recunoa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tere a studiilor. Centrul de Cooper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 Interna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 xml:space="preserve">ionale (http://www.cci.ubbcluj.ro/)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Facultatea de Studii Europene sunt în m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sur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s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ofere informa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 legate de admiterea cet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enilor str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ini.</w:t>
      </w:r>
    </w:p>
    <w:p w:rsidR="006F69BE" w:rsidRPr="007E5FC2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Pentru recunoa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terea studiilor cet</w:t>
      </w:r>
      <w:r w:rsidR="00A62DEC">
        <w:rPr>
          <w:rFonts w:asciiTheme="minorHAnsi" w:hAnsiTheme="minorHAnsi" w:cstheme="minorHAnsi"/>
          <w:sz w:val="24"/>
          <w:szCs w:val="24"/>
        </w:rPr>
        <w:t>ăț</w:t>
      </w:r>
      <w:r w:rsidRPr="009A0E13">
        <w:rPr>
          <w:rFonts w:asciiTheme="minorHAnsi" w:hAnsiTheme="minorHAnsi" w:cstheme="minorHAnsi"/>
          <w:sz w:val="24"/>
          <w:szCs w:val="24"/>
        </w:rPr>
        <w:t xml:space="preserve">enilor europeni în vederea admiterii la studii universitare de </w:t>
      </w:r>
      <w:r w:rsidR="00FB6C98" w:rsidRPr="007E5FC2">
        <w:rPr>
          <w:rFonts w:asciiTheme="minorHAnsi" w:hAnsiTheme="minorHAnsi" w:cstheme="minorHAnsi"/>
          <w:sz w:val="24"/>
          <w:szCs w:val="24"/>
        </w:rPr>
        <w:t>master</w:t>
      </w:r>
      <w:r w:rsidRPr="007E5FC2">
        <w:rPr>
          <w:rFonts w:asciiTheme="minorHAnsi" w:hAnsiTheme="minorHAnsi" w:cstheme="minorHAnsi"/>
          <w:sz w:val="24"/>
          <w:szCs w:val="24"/>
        </w:rPr>
        <w:t xml:space="preserve"> v</w:t>
      </w:r>
      <w:r w:rsidR="00A62DEC" w:rsidRPr="007E5FC2">
        <w:rPr>
          <w:rFonts w:asciiTheme="minorHAnsi" w:hAnsiTheme="minorHAnsi" w:cstheme="minorHAnsi"/>
          <w:sz w:val="24"/>
          <w:szCs w:val="24"/>
        </w:rPr>
        <w:t>ă</w:t>
      </w:r>
      <w:r w:rsidRPr="007E5FC2">
        <w:rPr>
          <w:rFonts w:asciiTheme="minorHAnsi" w:hAnsiTheme="minorHAnsi" w:cstheme="minorHAnsi"/>
          <w:sz w:val="24"/>
          <w:szCs w:val="24"/>
        </w:rPr>
        <w:t xml:space="preserve"> rug</w:t>
      </w:r>
      <w:r w:rsidR="00A62DEC" w:rsidRPr="007E5FC2">
        <w:rPr>
          <w:rFonts w:asciiTheme="minorHAnsi" w:hAnsiTheme="minorHAnsi" w:cstheme="minorHAnsi"/>
          <w:sz w:val="24"/>
          <w:szCs w:val="24"/>
        </w:rPr>
        <w:t>ă</w:t>
      </w:r>
      <w:r w:rsidRPr="007E5FC2">
        <w:rPr>
          <w:rFonts w:asciiTheme="minorHAnsi" w:hAnsiTheme="minorHAnsi" w:cstheme="minorHAnsi"/>
          <w:sz w:val="24"/>
          <w:szCs w:val="24"/>
        </w:rPr>
        <w:t>m s</w:t>
      </w:r>
      <w:r w:rsidR="00A62DEC" w:rsidRPr="007E5FC2">
        <w:rPr>
          <w:rFonts w:asciiTheme="minorHAnsi" w:hAnsiTheme="minorHAnsi" w:cstheme="minorHAnsi"/>
          <w:sz w:val="24"/>
          <w:szCs w:val="24"/>
        </w:rPr>
        <w:t>ă</w:t>
      </w:r>
      <w:r w:rsidRPr="007E5FC2">
        <w:rPr>
          <w:rFonts w:asciiTheme="minorHAnsi" w:hAnsiTheme="minorHAnsi" w:cstheme="minorHAnsi"/>
          <w:sz w:val="24"/>
          <w:szCs w:val="24"/>
        </w:rPr>
        <w:t xml:space="preserve"> accesa</w:t>
      </w:r>
      <w:r w:rsidR="00A62DEC" w:rsidRPr="007E5FC2">
        <w:rPr>
          <w:rFonts w:asciiTheme="minorHAnsi" w:hAnsiTheme="minorHAnsi" w:cstheme="minorHAnsi"/>
          <w:sz w:val="24"/>
          <w:szCs w:val="24"/>
        </w:rPr>
        <w:t>ț</w:t>
      </w:r>
      <w:r w:rsidRPr="007E5FC2">
        <w:rPr>
          <w:rFonts w:asciiTheme="minorHAnsi" w:hAnsiTheme="minorHAnsi" w:cstheme="minorHAnsi"/>
          <w:sz w:val="24"/>
          <w:szCs w:val="24"/>
        </w:rPr>
        <w:t>i:</w:t>
      </w:r>
    </w:p>
    <w:p w:rsidR="006F69BE" w:rsidRPr="007E5FC2" w:rsidRDefault="003D588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sz w:val="24"/>
          <w:szCs w:val="24"/>
        </w:rPr>
      </w:pPr>
      <w:hyperlink r:id="rId10" w:history="1">
        <w:r w:rsidR="006F69BE" w:rsidRPr="007E5FC2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http://www.cci.ubbcluj.ro/degree_students/eu_students.php</w:t>
        </w:r>
      </w:hyperlink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7E5FC2">
        <w:rPr>
          <w:rFonts w:asciiTheme="minorHAnsi" w:hAnsiTheme="minorHAnsi" w:cstheme="minorHAnsi"/>
          <w:sz w:val="24"/>
          <w:szCs w:val="24"/>
        </w:rPr>
        <w:t>Pentru recunoa</w:t>
      </w:r>
      <w:r w:rsidR="00A62DEC" w:rsidRPr="007E5FC2">
        <w:rPr>
          <w:rFonts w:asciiTheme="minorHAnsi" w:hAnsiTheme="minorHAnsi" w:cstheme="minorHAnsi"/>
          <w:sz w:val="24"/>
          <w:szCs w:val="24"/>
        </w:rPr>
        <w:t>ș</w:t>
      </w:r>
      <w:r w:rsidRPr="007E5FC2">
        <w:rPr>
          <w:rFonts w:asciiTheme="minorHAnsi" w:hAnsiTheme="minorHAnsi" w:cstheme="minorHAnsi"/>
          <w:sz w:val="24"/>
          <w:szCs w:val="24"/>
        </w:rPr>
        <w:t>terea studiilor cet</w:t>
      </w:r>
      <w:r w:rsidR="00A62DEC" w:rsidRPr="007E5FC2">
        <w:rPr>
          <w:rFonts w:asciiTheme="minorHAnsi" w:hAnsiTheme="minorHAnsi" w:cstheme="minorHAnsi"/>
          <w:sz w:val="24"/>
          <w:szCs w:val="24"/>
        </w:rPr>
        <w:t>ăț</w:t>
      </w:r>
      <w:r w:rsidRPr="007E5FC2">
        <w:rPr>
          <w:rFonts w:asciiTheme="minorHAnsi" w:hAnsiTheme="minorHAnsi" w:cstheme="minorHAnsi"/>
          <w:sz w:val="24"/>
          <w:szCs w:val="24"/>
        </w:rPr>
        <w:t xml:space="preserve">enilor non-europeni în vederea admiterii la studii universitare de </w:t>
      </w:r>
      <w:r w:rsidR="00FB6C98" w:rsidRPr="007E5FC2">
        <w:rPr>
          <w:rFonts w:asciiTheme="minorHAnsi" w:hAnsiTheme="minorHAnsi" w:cstheme="minorHAnsi"/>
          <w:sz w:val="24"/>
          <w:szCs w:val="24"/>
        </w:rPr>
        <w:t xml:space="preserve">master </w:t>
      </w:r>
      <w:r w:rsidRPr="007E5FC2">
        <w:rPr>
          <w:rFonts w:asciiTheme="minorHAnsi" w:hAnsiTheme="minorHAnsi" w:cstheme="minorHAnsi"/>
          <w:sz w:val="24"/>
          <w:szCs w:val="24"/>
        </w:rPr>
        <w:t>v</w:t>
      </w:r>
      <w:r w:rsidR="00A62DEC" w:rsidRPr="007E5FC2">
        <w:rPr>
          <w:rFonts w:asciiTheme="minorHAnsi" w:hAnsiTheme="minorHAnsi" w:cstheme="minorHAnsi"/>
          <w:sz w:val="24"/>
          <w:szCs w:val="24"/>
        </w:rPr>
        <w:t>ă</w:t>
      </w:r>
      <w:r w:rsidRPr="007E5FC2">
        <w:rPr>
          <w:rFonts w:asciiTheme="minorHAnsi" w:hAnsiTheme="minorHAnsi" w:cstheme="minorHAnsi"/>
          <w:sz w:val="24"/>
          <w:szCs w:val="24"/>
        </w:rPr>
        <w:t xml:space="preserve"> rug</w:t>
      </w:r>
      <w:r w:rsidR="00A62DEC" w:rsidRPr="007E5FC2">
        <w:rPr>
          <w:rFonts w:asciiTheme="minorHAnsi" w:hAnsiTheme="minorHAnsi" w:cstheme="minorHAnsi"/>
          <w:sz w:val="24"/>
          <w:szCs w:val="24"/>
        </w:rPr>
        <w:t>ă</w:t>
      </w:r>
      <w:r w:rsidRPr="007E5FC2">
        <w:rPr>
          <w:rFonts w:asciiTheme="minorHAnsi" w:hAnsiTheme="minorHAnsi" w:cstheme="minorHAnsi"/>
          <w:sz w:val="24"/>
          <w:szCs w:val="24"/>
        </w:rPr>
        <w:t>m</w:t>
      </w:r>
      <w:r w:rsidRPr="009A0E13">
        <w:rPr>
          <w:rFonts w:asciiTheme="minorHAnsi" w:hAnsiTheme="minorHAnsi" w:cstheme="minorHAnsi"/>
          <w:sz w:val="24"/>
          <w:szCs w:val="24"/>
        </w:rPr>
        <w:t xml:space="preserve"> 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accesa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i:</w:t>
      </w:r>
    </w:p>
    <w:p w:rsidR="006F69BE" w:rsidRPr="009A0E13" w:rsidRDefault="003D588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sz w:val="24"/>
          <w:szCs w:val="24"/>
        </w:rPr>
      </w:pPr>
      <w:hyperlink r:id="rId11" w:history="1">
        <w:r w:rsidR="006F69BE" w:rsidRPr="009A0E13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http://www.cci.ubbcluj.ro/degree_students/non_eu_students.php</w:t>
        </w:r>
      </w:hyperlink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 din R</w:t>
      </w:r>
      <w:r w:rsidR="00FB6C98">
        <w:rPr>
          <w:rFonts w:asciiTheme="minorHAnsi" w:hAnsiTheme="minorHAnsi" w:cstheme="minorHAnsi"/>
          <w:sz w:val="24"/>
          <w:szCs w:val="24"/>
        </w:rPr>
        <w:t>epublica Moldova, indiferent de</w:t>
      </w:r>
      <w:r w:rsidRPr="009A0E13">
        <w:rPr>
          <w:rFonts w:asciiTheme="minorHAnsi" w:hAnsiTheme="minorHAnsi" w:cstheme="minorHAnsi"/>
          <w:sz w:val="24"/>
          <w:szCs w:val="24"/>
        </w:rPr>
        <w:t xml:space="preserve"> nivelul la care dau admitere (licen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sau master), trebuie 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fac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dovada cet</w:t>
      </w:r>
      <w:r w:rsidR="00A62DEC">
        <w:rPr>
          <w:rFonts w:asciiTheme="minorHAnsi" w:hAnsiTheme="minorHAnsi" w:cstheme="minorHAnsi"/>
          <w:sz w:val="24"/>
          <w:szCs w:val="24"/>
        </w:rPr>
        <w:t>ăț</w:t>
      </w:r>
      <w:r w:rsidRPr="009A0E13">
        <w:rPr>
          <w:rFonts w:asciiTheme="minorHAnsi" w:hAnsiTheme="minorHAnsi" w:cstheme="minorHAnsi"/>
          <w:sz w:val="24"/>
          <w:szCs w:val="24"/>
        </w:rPr>
        <w:t>eniei moldovene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ti, în cazul în care candideaz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pe locurile special  alocate pentru  ei. În cazul dublei cet</w:t>
      </w:r>
      <w:r w:rsidR="00A62DEC">
        <w:rPr>
          <w:rFonts w:asciiTheme="minorHAnsi" w:hAnsiTheme="minorHAnsi" w:cstheme="minorHAnsi"/>
          <w:sz w:val="24"/>
          <w:szCs w:val="24"/>
        </w:rPr>
        <w:t>ăț</w:t>
      </w:r>
      <w:r w:rsidRPr="009A0E13">
        <w:rPr>
          <w:rFonts w:asciiTheme="minorHAnsi" w:hAnsiTheme="minorHAnsi" w:cstheme="minorHAnsi"/>
          <w:sz w:val="24"/>
          <w:szCs w:val="24"/>
        </w:rPr>
        <w:t>enii româno-moldoveneasc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 vor opta pentru una dintre cet</w:t>
      </w:r>
      <w:r w:rsidR="00A62DEC">
        <w:rPr>
          <w:rFonts w:asciiTheme="minorHAnsi" w:hAnsiTheme="minorHAnsi" w:cstheme="minorHAnsi"/>
          <w:sz w:val="24"/>
          <w:szCs w:val="24"/>
        </w:rPr>
        <w:t>ăț</w:t>
      </w:r>
      <w:r w:rsidRPr="009A0E13">
        <w:rPr>
          <w:rFonts w:asciiTheme="minorHAnsi" w:hAnsiTheme="minorHAnsi" w:cstheme="minorHAnsi"/>
          <w:sz w:val="24"/>
          <w:szCs w:val="24"/>
        </w:rPr>
        <w:t>eniile cu care vor 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participe la concurs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aceast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op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iune nu poate fi schimbat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pe parcursul admiterii din anul universitar respectiv, sau conform reglement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rilor Centrului de Cooper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 Interna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ional</w:t>
      </w:r>
      <w:r w:rsidR="009A0E13" w:rsidRPr="009A0E13">
        <w:rPr>
          <w:rFonts w:asciiTheme="minorHAnsi" w:hAnsiTheme="minorHAnsi" w:cstheme="minorHAnsi"/>
          <w:sz w:val="24"/>
          <w:szCs w:val="24"/>
        </w:rPr>
        <w:t xml:space="preserve">e din cadrul UBB. 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 care opteaz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pentru locurile rezervate etniei rrome, vor aduce la înscriere o recomandare eliberat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de 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tre o organiza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ie legal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a rromilor (semnat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), care atest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apartenen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a lor la aceast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etnie. Locurile rezervate se vor aloca facult</w:t>
      </w:r>
      <w:r w:rsidR="00A62DEC">
        <w:rPr>
          <w:rFonts w:asciiTheme="minorHAnsi" w:hAnsiTheme="minorHAnsi" w:cstheme="minorHAnsi"/>
          <w:sz w:val="24"/>
          <w:szCs w:val="24"/>
        </w:rPr>
        <w:t>ăț</w:t>
      </w:r>
      <w:r w:rsidRPr="009A0E13">
        <w:rPr>
          <w:rFonts w:asciiTheme="minorHAnsi" w:hAnsiTheme="minorHAnsi" w:cstheme="minorHAnsi"/>
          <w:sz w:val="24"/>
          <w:szCs w:val="24"/>
        </w:rPr>
        <w:t>ilor de 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tre Rectorat conform solicit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rii 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 xml:space="preserve">ilor la înscriere.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în cazul lor se aplic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reglement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rile art. 7, conform 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ruia, ace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tia pot beneficia de finan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are de la bugetul de stat pentru anul I o singur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dat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. Dac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au mai fost admi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 xml:space="preserve">i în anul I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au fost exmatricula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 pot 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beneficieze prin concursul de ad</w:t>
      </w:r>
      <w:r w:rsidR="009A0E13" w:rsidRPr="009A0E13">
        <w:rPr>
          <w:rFonts w:asciiTheme="minorHAnsi" w:hAnsiTheme="minorHAnsi" w:cstheme="minorHAnsi"/>
          <w:sz w:val="24"/>
          <w:szCs w:val="24"/>
        </w:rPr>
        <w:t>mitere numai de un loc cu tax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sz w:val="24"/>
          <w:szCs w:val="24"/>
        </w:rPr>
        <w:t>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Un candidat poate participa concomitent la admitere la mai multe domenii/programe de studii/specializ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 din Universitatea Babe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-Bolyai sau din alte institu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 de înv</w:t>
      </w:r>
      <w:r w:rsidR="00A62DEC">
        <w:rPr>
          <w:rFonts w:asciiTheme="minorHAnsi" w:hAnsiTheme="minorHAnsi" w:cstheme="minorHAnsi"/>
          <w:sz w:val="24"/>
          <w:szCs w:val="24"/>
        </w:rPr>
        <w:t>ăță</w:t>
      </w:r>
      <w:r w:rsidRPr="009A0E13">
        <w:rPr>
          <w:rFonts w:asciiTheme="minorHAnsi" w:hAnsiTheme="minorHAnsi" w:cstheme="minorHAnsi"/>
          <w:sz w:val="24"/>
          <w:szCs w:val="24"/>
        </w:rPr>
        <w:t>mânt superior, în condi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iile stabilite de Senatele acestora, dar poate fi admis la o singur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specializare/ un singur program de studii pe locuri finan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ate de la bugetul de stat, conform prezentului Regulament. Candidatul poate fi admis la cel mult dou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programe de studii concomitent. Reduceri de tax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de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colarizare în cazul studiilor concomitente la Universitatea Babe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-Bolyai sunt reglementate de regulamen</w:t>
      </w:r>
      <w:r w:rsidR="009A0E13" w:rsidRPr="009A0E13">
        <w:rPr>
          <w:rFonts w:asciiTheme="minorHAnsi" w:hAnsiTheme="minorHAnsi" w:cstheme="minorHAnsi"/>
          <w:sz w:val="24"/>
          <w:szCs w:val="24"/>
        </w:rPr>
        <w:t xml:space="preserve">te speciale aprobate de Senat. 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b/>
          <w:bCs/>
          <w:color w:val="000000"/>
          <w:lang w:val="ro-RO"/>
        </w:rPr>
        <w:t xml:space="preserve">Art. 13. </w:t>
      </w:r>
      <w:r w:rsidRPr="009A0E13">
        <w:rPr>
          <w:rFonts w:asciiTheme="minorHAnsi" w:hAnsiTheme="minorHAnsi" w:cstheme="minorHAnsi"/>
          <w:color w:val="000000"/>
          <w:lang w:val="ro-RO"/>
        </w:rPr>
        <w:t xml:space="preserve">- </w:t>
      </w:r>
      <w:r w:rsidRPr="009A0E13">
        <w:rPr>
          <w:rStyle w:val="Robust"/>
          <w:rFonts w:asciiTheme="minorHAnsi" w:hAnsiTheme="minorHAnsi" w:cstheme="minorHAnsi"/>
          <w:lang w:val="ro-RO"/>
        </w:rPr>
        <w:t>Taxa de admitere</w:t>
      </w:r>
      <w:r w:rsidRPr="009A0E13">
        <w:rPr>
          <w:rFonts w:asciiTheme="minorHAnsi" w:hAnsiTheme="minorHAnsi" w:cstheme="minorHAnsi"/>
          <w:lang w:val="ro-RO"/>
        </w:rPr>
        <w:t xml:space="preserve"> este format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din </w:t>
      </w:r>
      <w:r w:rsidRPr="009A0E13">
        <w:rPr>
          <w:rStyle w:val="Robust"/>
          <w:rFonts w:asciiTheme="minorHAnsi" w:hAnsiTheme="minorHAnsi" w:cstheme="minorHAnsi"/>
          <w:lang w:val="ro-RO"/>
        </w:rPr>
        <w:t>taxa de înscriere (150 RON)</w:t>
      </w:r>
      <w:r w:rsidRPr="009A0E13">
        <w:rPr>
          <w:rFonts w:asciiTheme="minorHAnsi" w:hAnsiTheme="minorHAnsi" w:cstheme="minorHAnsi"/>
          <w:lang w:val="ro-RO"/>
        </w:rPr>
        <w:t xml:space="preserve">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 xml:space="preserve">i </w:t>
      </w:r>
      <w:r w:rsidRPr="009A0E13">
        <w:rPr>
          <w:rStyle w:val="Robust"/>
          <w:rFonts w:asciiTheme="minorHAnsi" w:hAnsiTheme="minorHAnsi" w:cstheme="minorHAnsi"/>
          <w:lang w:val="ro-RO"/>
        </w:rPr>
        <w:t>taxa de procesare (50 RON)</w:t>
      </w:r>
      <w:r w:rsidRPr="009A0E13">
        <w:rPr>
          <w:rFonts w:asciiTheme="minorHAnsi" w:hAnsiTheme="minorHAnsi" w:cstheme="minorHAnsi"/>
          <w:lang w:val="ro-RO"/>
        </w:rPr>
        <w:t xml:space="preserve">. 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Angaja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 xml:space="preserve">ii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copiii angaja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ilor Universit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ii Babe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-Bolyai, ai Bibliotecii Centrale Universitare, Gr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dinii Botanice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 xml:space="preserve">i a restaurantelor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 xml:space="preserve">i </w:t>
      </w:r>
      <w:proofErr w:type="spellStart"/>
      <w:r w:rsidRPr="009A0E13">
        <w:rPr>
          <w:rFonts w:asciiTheme="minorHAnsi" w:hAnsiTheme="minorHAnsi" w:cstheme="minorHAnsi"/>
          <w:lang w:val="ro-RO"/>
        </w:rPr>
        <w:t>cafeteriilor</w:t>
      </w:r>
      <w:proofErr w:type="spellEnd"/>
      <w:r w:rsidRPr="009A0E13">
        <w:rPr>
          <w:rFonts w:asciiTheme="minorHAnsi" w:hAnsiTheme="minorHAnsi" w:cstheme="minorHAnsi"/>
          <w:lang w:val="ro-RO"/>
        </w:rPr>
        <w:t xml:space="preserve"> Universit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 xml:space="preserve">ii, precum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 xml:space="preserve">i copiii personalului </w:t>
      </w:r>
      <w:r w:rsidRPr="009A0E13">
        <w:rPr>
          <w:rFonts w:asciiTheme="minorHAnsi" w:hAnsiTheme="minorHAnsi" w:cstheme="minorHAnsi"/>
          <w:lang w:val="ro-RO"/>
        </w:rPr>
        <w:lastRenderedPageBreak/>
        <w:t xml:space="preserve">didactic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didactic auxiliar în activitate sau pensionari din institu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iile de înv</w:t>
      </w:r>
      <w:r w:rsidR="00A62DEC">
        <w:rPr>
          <w:rFonts w:asciiTheme="minorHAnsi" w:hAnsiTheme="minorHAnsi" w:cstheme="minorHAnsi"/>
          <w:lang w:val="ro-RO"/>
        </w:rPr>
        <w:t>ăță</w:t>
      </w:r>
      <w:r w:rsidRPr="009A0E13">
        <w:rPr>
          <w:rFonts w:asciiTheme="minorHAnsi" w:hAnsiTheme="minorHAnsi" w:cstheme="minorHAnsi"/>
          <w:lang w:val="ro-RO"/>
        </w:rPr>
        <w:t xml:space="preserve">mânt universitar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preuniversitar, sunt scuti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 xml:space="preserve">i de la plata taxei de înscriere. Pentru aspectele organizatorice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 xml:space="preserve">i de comunicare, inclusiv pentru eventuala </w:t>
      </w:r>
      <w:proofErr w:type="spellStart"/>
      <w:r w:rsidRPr="009A0E13">
        <w:rPr>
          <w:rFonts w:asciiTheme="minorHAnsi" w:hAnsiTheme="minorHAnsi" w:cstheme="minorHAnsi"/>
          <w:lang w:val="ro-RO"/>
        </w:rPr>
        <w:t>preînscriere</w:t>
      </w:r>
      <w:proofErr w:type="spellEnd"/>
      <w:r w:rsidRPr="009A0E13">
        <w:rPr>
          <w:rFonts w:asciiTheme="minorHAnsi" w:hAnsiTheme="minorHAnsi" w:cstheme="minorHAnsi"/>
          <w:lang w:val="ro-RO"/>
        </w:rPr>
        <w:t>, se percepe taxa de procesare, tax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care nu este supus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scutirilor, degrev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rilor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nu este returnabil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. Fac excep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ie candida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 orfani de ambii p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rin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 xml:space="preserve">i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tinerii proveni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 din centrele de plasament care sunt scuti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 de la plata taxei de admitere (format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din: taxa de înscriere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taxa de procesare). În cazul candida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ilor proveni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 din centrele de plasament, Senatul UBB poate aloca un num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 de locuri f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tax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, acordat în afara cifrei de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colarizare finan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ate de la bugetul de stat.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Style w:val="Robust"/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14.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- 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>Candida</w:t>
      </w:r>
      <w:r w:rsidR="00A62DEC">
        <w:rPr>
          <w:rStyle w:val="Robust"/>
          <w:rFonts w:asciiTheme="minorHAnsi" w:hAnsiTheme="minorHAnsi" w:cstheme="minorHAnsi"/>
          <w:sz w:val="24"/>
          <w:szCs w:val="24"/>
        </w:rPr>
        <w:t>ț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>ii care doresc sa se înscrie la mai multe specializ</w:t>
      </w:r>
      <w:r w:rsidR="00A62DEC">
        <w:rPr>
          <w:rStyle w:val="Robust"/>
          <w:rFonts w:asciiTheme="minorHAnsi" w:hAnsiTheme="minorHAnsi" w:cstheme="minorHAnsi"/>
          <w:sz w:val="24"/>
          <w:szCs w:val="24"/>
        </w:rPr>
        <w:t>ă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>ri/ linie de studiu din cadrul facult</w:t>
      </w:r>
      <w:r w:rsidR="00A62DEC">
        <w:rPr>
          <w:rStyle w:val="Robust"/>
          <w:rFonts w:asciiTheme="minorHAnsi" w:hAnsiTheme="minorHAnsi" w:cstheme="minorHAnsi"/>
          <w:sz w:val="24"/>
          <w:szCs w:val="24"/>
        </w:rPr>
        <w:t>ăț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>ii, se vor înscrie separat la fiecare din ele, pl</w:t>
      </w:r>
      <w:r w:rsidR="00A62DEC">
        <w:rPr>
          <w:rStyle w:val="Robust"/>
          <w:rFonts w:asciiTheme="minorHAnsi" w:hAnsiTheme="minorHAnsi" w:cstheme="minorHAnsi"/>
          <w:sz w:val="24"/>
          <w:szCs w:val="24"/>
        </w:rPr>
        <w:t>ă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>tind taxele de procesare corespunz</w:t>
      </w:r>
      <w:r w:rsidR="00A62DEC">
        <w:rPr>
          <w:rStyle w:val="Robust"/>
          <w:rFonts w:asciiTheme="minorHAnsi" w:hAnsiTheme="minorHAnsi" w:cstheme="minorHAnsi"/>
          <w:sz w:val="24"/>
          <w:szCs w:val="24"/>
        </w:rPr>
        <w:t>ă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 xml:space="preserve">toare pentru fiecare specializare (de 50 RON) </w:t>
      </w:r>
      <w:r w:rsidR="00A62DEC">
        <w:rPr>
          <w:rStyle w:val="Robust"/>
          <w:rFonts w:asciiTheme="minorHAnsi" w:hAnsiTheme="minorHAnsi" w:cstheme="minorHAnsi"/>
          <w:sz w:val="24"/>
          <w:szCs w:val="24"/>
        </w:rPr>
        <w:t>ș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>i taxa de înscriere (de 150 RON) o singur</w:t>
      </w:r>
      <w:r w:rsidR="00A62DEC">
        <w:rPr>
          <w:rStyle w:val="Robust"/>
          <w:rFonts w:asciiTheme="minorHAnsi" w:hAnsiTheme="minorHAnsi" w:cstheme="minorHAnsi"/>
          <w:sz w:val="24"/>
          <w:szCs w:val="24"/>
        </w:rPr>
        <w:t>ă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 xml:space="preserve"> dat</w:t>
      </w:r>
      <w:r w:rsidR="00A62DEC">
        <w:rPr>
          <w:rStyle w:val="Robust"/>
          <w:rFonts w:asciiTheme="minorHAnsi" w:hAnsiTheme="minorHAnsi" w:cstheme="minorHAnsi"/>
          <w:sz w:val="24"/>
          <w:szCs w:val="24"/>
        </w:rPr>
        <w:t>ă</w:t>
      </w:r>
      <w:r w:rsidRPr="009A0E13">
        <w:rPr>
          <w:rStyle w:val="Robust"/>
          <w:rFonts w:asciiTheme="minorHAnsi" w:hAnsiTheme="minorHAnsi" w:cstheme="minorHAnsi"/>
          <w:sz w:val="24"/>
          <w:szCs w:val="24"/>
        </w:rPr>
        <w:t>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sz w:val="24"/>
          <w:szCs w:val="24"/>
        </w:rPr>
      </w:pPr>
    </w:p>
    <w:p w:rsidR="006F69BE" w:rsidRPr="009A0E13" w:rsidRDefault="009A0E13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Capitolul IV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</w:t>
      </w:r>
      <w:r w:rsidR="009A0E13"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OCEDURA DE ÎNSCRIERE LA CONCURS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9A0E13">
        <w:rPr>
          <w:rFonts w:asciiTheme="minorHAnsi" w:hAnsiTheme="minorHAnsi" w:cstheme="minorHAnsi"/>
          <w:b/>
          <w:lang w:val="ro-RO"/>
        </w:rPr>
        <w:t xml:space="preserve">Art. 15.  </w:t>
      </w:r>
      <w:r w:rsidRPr="009A0E13">
        <w:rPr>
          <w:rFonts w:asciiTheme="minorHAnsi" w:hAnsiTheme="minorHAnsi" w:cstheme="minorHAnsi"/>
          <w:b/>
          <w:bCs/>
          <w:lang w:val="ro-RO"/>
        </w:rPr>
        <w:t xml:space="preserve">ÎNSCRIEREA  </w:t>
      </w:r>
      <w:r w:rsidRPr="009A0E13">
        <w:rPr>
          <w:rFonts w:asciiTheme="minorHAnsi" w:hAnsiTheme="minorHAnsi" w:cstheme="minorHAnsi"/>
          <w:b/>
          <w:bCs/>
          <w:color w:val="333333"/>
          <w:bdr w:val="none" w:sz="0" w:space="0" w:color="auto" w:frame="1"/>
          <w:lang w:val="ro-RO"/>
        </w:rPr>
        <w:t>9-14 iulie 2020</w:t>
      </w:r>
      <w:r w:rsidRPr="009A0E13">
        <w:rPr>
          <w:rFonts w:asciiTheme="minorHAnsi" w:hAnsiTheme="minorHAnsi" w:cstheme="minorHAnsi"/>
          <w:color w:val="333333"/>
          <w:lang w:val="ro-RO"/>
        </w:rPr>
        <w:t> 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1. Înscrierea la Facultatea de Studii Europene se face online, sau în conformitate cu reglement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rile în vigoare în perioada desf</w:t>
      </w:r>
      <w:r w:rsidR="00A62DEC">
        <w:rPr>
          <w:rFonts w:asciiTheme="minorHAnsi" w:hAnsiTheme="minorHAnsi" w:cstheme="minorHAnsi"/>
          <w:lang w:val="ro-RO"/>
        </w:rPr>
        <w:t>ăș</w:t>
      </w:r>
      <w:r w:rsidRPr="009A0E13">
        <w:rPr>
          <w:rFonts w:asciiTheme="minorHAnsi" w:hAnsiTheme="minorHAnsi" w:cstheme="minorHAnsi"/>
          <w:lang w:val="ro-RO"/>
        </w:rPr>
        <w:t>ur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rii concursului de admitere.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2. Documentele necesare pentru înscriere sunt urm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toarele: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fi</w:t>
      </w:r>
      <w:r w:rsidR="00A62DEC">
        <w:rPr>
          <w:rFonts w:asciiTheme="minorHAnsi" w:hAnsiTheme="minorHAnsi" w:cstheme="minorHAnsi"/>
          <w:sz w:val="24"/>
          <w:szCs w:val="24"/>
        </w:rPr>
        <w:t>șă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tip de înscriere (semnat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);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diplom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de bacalaureat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foaia matricol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(pentru diplomele înso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ite de foaie matricol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) sau diplom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echivalent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acesteia;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diplom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de licen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 xml:space="preserve">/absolvire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suplimentul la diploma de licen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>/foaia matricol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nivel licen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sau diplom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echivalent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acesteia;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certificatul de na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tere;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carte de identitate;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atestat/certificat de competen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lingvistic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adeverin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medical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tip;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declara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ie de consim</w:t>
      </w:r>
      <w:r w:rsidR="00A62DEC">
        <w:rPr>
          <w:rFonts w:asciiTheme="minorHAnsi" w:hAnsiTheme="minorHAnsi" w:cstheme="minorHAnsi"/>
          <w:sz w:val="24"/>
          <w:szCs w:val="24"/>
        </w:rPr>
        <w:t>ță</w:t>
      </w:r>
      <w:r w:rsidRPr="009A0E13">
        <w:rPr>
          <w:rFonts w:asciiTheme="minorHAnsi" w:hAnsiTheme="minorHAnsi" w:cstheme="minorHAnsi"/>
          <w:sz w:val="24"/>
          <w:szCs w:val="24"/>
        </w:rPr>
        <w:t>mânt de prelucrare a datelor cu caracter personal;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lastRenderedPageBreak/>
        <w:t>dovada achit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rii taxelor de admitere (înscriere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procesare);</w:t>
      </w:r>
    </w:p>
    <w:p w:rsidR="006F69BE" w:rsidRPr="009A0E13" w:rsidRDefault="006F69BE" w:rsidP="009A0E13">
      <w:pPr>
        <w:numPr>
          <w:ilvl w:val="1"/>
          <w:numId w:val="26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un CV profesional</w:t>
      </w:r>
    </w:p>
    <w:p w:rsidR="006F69BE" w:rsidRPr="009A0E13" w:rsidRDefault="006F69BE" w:rsidP="009A0E13">
      <w:pPr>
        <w:spacing w:afterLines="100" w:after="240"/>
        <w:textAlignment w:val="baseline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Toate documentele trebuie înc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rcate pe platforma de admitere, în format scanat. 2 fotografii tip 3 cm/4cm vor fi aduse în format fizic la momentul în</w:t>
      </w:r>
      <w:r w:rsidR="009A0E13" w:rsidRPr="009A0E13">
        <w:rPr>
          <w:rFonts w:asciiTheme="minorHAnsi" w:hAnsiTheme="minorHAnsi" w:cstheme="minorHAnsi"/>
          <w:sz w:val="24"/>
          <w:szCs w:val="24"/>
        </w:rPr>
        <w:t>ceperii activit</w:t>
      </w:r>
      <w:r w:rsidR="00A62DEC">
        <w:rPr>
          <w:rFonts w:asciiTheme="minorHAnsi" w:hAnsiTheme="minorHAnsi" w:cstheme="minorHAnsi"/>
          <w:sz w:val="24"/>
          <w:szCs w:val="24"/>
        </w:rPr>
        <w:t>ăț</w:t>
      </w:r>
      <w:r w:rsidR="009A0E13" w:rsidRPr="009A0E13">
        <w:rPr>
          <w:rFonts w:asciiTheme="minorHAnsi" w:hAnsiTheme="minorHAnsi" w:cstheme="minorHAnsi"/>
          <w:sz w:val="24"/>
          <w:szCs w:val="24"/>
        </w:rPr>
        <w:t xml:space="preserve">ii didactice. </w:t>
      </w:r>
    </w:p>
    <w:p w:rsidR="006F69BE" w:rsidRPr="009A0E13" w:rsidRDefault="006F69BE" w:rsidP="009A0E13">
      <w:pPr>
        <w:spacing w:afterLines="100" w:after="240"/>
        <w:textAlignment w:val="baseline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</w:rPr>
        <w:t>Candidatul este responsabil pentru înc</w:t>
      </w:r>
      <w:r w:rsidR="00A62DEC">
        <w:rPr>
          <w:rFonts w:asciiTheme="minorHAnsi" w:hAnsiTheme="minorHAnsi" w:cstheme="minorHAnsi"/>
        </w:rPr>
        <w:t>ă</w:t>
      </w:r>
      <w:r w:rsidRPr="009A0E13">
        <w:rPr>
          <w:rFonts w:asciiTheme="minorHAnsi" w:hAnsiTheme="minorHAnsi" w:cstheme="minorHAnsi"/>
        </w:rPr>
        <w:t>rcarea corect</w:t>
      </w:r>
      <w:r w:rsidR="00A62DEC">
        <w:rPr>
          <w:rFonts w:asciiTheme="minorHAnsi" w:hAnsiTheme="minorHAnsi" w:cstheme="minorHAnsi"/>
        </w:rPr>
        <w:t>ă</w:t>
      </w:r>
      <w:r w:rsidRPr="009A0E13">
        <w:rPr>
          <w:rFonts w:asciiTheme="minorHAnsi" w:hAnsiTheme="minorHAnsi" w:cstheme="minorHAnsi"/>
        </w:rPr>
        <w:t xml:space="preserve"> a tuturor documentelor necesare </w:t>
      </w:r>
      <w:r w:rsidR="00A62DEC">
        <w:rPr>
          <w:rFonts w:asciiTheme="minorHAnsi" w:hAnsiTheme="minorHAnsi" w:cstheme="minorHAnsi"/>
        </w:rPr>
        <w:t>ș</w:t>
      </w:r>
      <w:r w:rsidRPr="009A0E13">
        <w:rPr>
          <w:rFonts w:asciiTheme="minorHAnsi" w:hAnsiTheme="minorHAnsi" w:cstheme="minorHAnsi"/>
        </w:rPr>
        <w:t xml:space="preserve">i </w:t>
      </w:r>
      <w:r w:rsidRPr="009A0E13">
        <w:rPr>
          <w:rFonts w:asciiTheme="minorHAnsi" w:hAnsiTheme="minorHAnsi" w:cstheme="minorHAnsi"/>
          <w:sz w:val="24"/>
          <w:szCs w:val="24"/>
        </w:rPr>
        <w:t>î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asum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responsabilitatea </w:t>
      </w:r>
      <w:r w:rsidR="009A0E13" w:rsidRPr="009A0E13">
        <w:rPr>
          <w:rFonts w:asciiTheme="minorHAnsi" w:hAnsiTheme="minorHAnsi" w:cstheme="minorHAnsi"/>
          <w:sz w:val="24"/>
          <w:szCs w:val="24"/>
        </w:rPr>
        <w:t>pentru</w:t>
      </w:r>
      <w:r w:rsidRPr="009A0E13">
        <w:rPr>
          <w:rFonts w:asciiTheme="minorHAnsi" w:hAnsiTheme="minorHAnsi" w:cstheme="minorHAnsi"/>
          <w:sz w:val="24"/>
          <w:szCs w:val="24"/>
        </w:rPr>
        <w:t xml:space="preserve"> autenticitatea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coresponden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 xml:space="preserve">a dintre documentele digitale/scanate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cele originale care urmeaz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fie depuse la dosarul candidatului, </w:t>
      </w:r>
      <w:r w:rsidR="009A0E13" w:rsidRPr="009A0E13">
        <w:rPr>
          <w:rFonts w:asciiTheme="minorHAnsi" w:hAnsiTheme="minorHAnsi" w:cstheme="minorHAnsi"/>
          <w:sz w:val="24"/>
          <w:szCs w:val="24"/>
        </w:rPr>
        <w:t>prin declara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="009A0E13" w:rsidRPr="009A0E13">
        <w:rPr>
          <w:rFonts w:asciiTheme="minorHAnsi" w:hAnsiTheme="minorHAnsi" w:cstheme="minorHAnsi"/>
          <w:sz w:val="24"/>
          <w:szCs w:val="24"/>
        </w:rPr>
        <w:t>ie scris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sz w:val="24"/>
          <w:szCs w:val="24"/>
        </w:rPr>
        <w:t xml:space="preserve"> semnat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sz w:val="24"/>
          <w:szCs w:val="24"/>
        </w:rPr>
        <w:t>.</w:t>
      </w:r>
    </w:p>
    <w:p w:rsidR="006F69BE" w:rsidRPr="009A0E13" w:rsidRDefault="006F69BE" w:rsidP="009A0E13">
      <w:pPr>
        <w:spacing w:afterLines="100" w:after="240"/>
        <w:textAlignment w:val="baseline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Înscrierea se consider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finalizat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doar în cazul în care dosarele 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 xml:space="preserve">ilor sunt complete; </w:t>
      </w:r>
      <w:r w:rsidR="009A0E13" w:rsidRPr="009A0E13">
        <w:rPr>
          <w:rFonts w:asciiTheme="minorHAnsi" w:hAnsiTheme="minorHAnsi" w:cstheme="minorHAnsi"/>
          <w:sz w:val="24"/>
          <w:szCs w:val="24"/>
        </w:rPr>
        <w:t>î</w:t>
      </w:r>
      <w:r w:rsidRPr="009A0E13">
        <w:rPr>
          <w:rFonts w:asciiTheme="minorHAnsi" w:hAnsiTheme="minorHAnsi" w:cstheme="minorHAnsi"/>
          <w:sz w:val="24"/>
          <w:szCs w:val="24"/>
        </w:rPr>
        <w:t xml:space="preserve">n ultima zi de înscriere se vor prelua 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i procesa numai dosarele înc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rcate pe platform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pân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la ora 16.00. 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b/>
          <w:bCs/>
          <w:lang w:val="ro-RO"/>
        </w:rPr>
      </w:pPr>
      <w:r w:rsidRPr="009A0E13">
        <w:rPr>
          <w:rFonts w:asciiTheme="minorHAnsi" w:hAnsiTheme="minorHAnsi" w:cstheme="minorHAnsi"/>
          <w:lang w:val="ro-RO"/>
        </w:rPr>
        <w:t>Plata taxelor se face prin </w:t>
      </w:r>
      <w:r w:rsidRPr="009A0E13">
        <w:rPr>
          <w:rFonts w:asciiTheme="minorHAnsi" w:hAnsiTheme="minorHAnsi" w:cstheme="minorHAnsi"/>
          <w:bCs/>
          <w:lang w:val="ro-RO"/>
        </w:rPr>
        <w:t>mandat po</w:t>
      </w:r>
      <w:r w:rsidR="00A62DEC">
        <w:rPr>
          <w:rFonts w:asciiTheme="minorHAnsi" w:hAnsiTheme="minorHAnsi" w:cstheme="minorHAnsi"/>
          <w:bCs/>
          <w:lang w:val="ro-RO"/>
        </w:rPr>
        <w:t>ș</w:t>
      </w:r>
      <w:r w:rsidRPr="009A0E13">
        <w:rPr>
          <w:rFonts w:asciiTheme="minorHAnsi" w:hAnsiTheme="minorHAnsi" w:cstheme="minorHAnsi"/>
          <w:bCs/>
          <w:lang w:val="ro-RO"/>
        </w:rPr>
        <w:t>tal</w:t>
      </w:r>
      <w:r w:rsidRPr="009A0E13">
        <w:rPr>
          <w:rFonts w:asciiTheme="minorHAnsi" w:hAnsiTheme="minorHAnsi" w:cstheme="minorHAnsi"/>
          <w:lang w:val="ro-RO"/>
        </w:rPr>
        <w:t>, în contul IBAN RO35TREZ21620F330500XXXX al Universit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ii Babe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-Bolyai deschis la Trezoreria Cluj, cod fiscal 4305849, cu men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iunea </w:t>
      </w:r>
      <w:r w:rsidRPr="009A0E13">
        <w:rPr>
          <w:rFonts w:asciiTheme="minorHAnsi" w:hAnsiTheme="minorHAnsi" w:cstheme="minorHAnsi"/>
          <w:i/>
          <w:iCs/>
          <w:lang w:val="ro-RO"/>
        </w:rPr>
        <w:t>pentru Universitatea Babe</w:t>
      </w:r>
      <w:r w:rsidR="00A62DEC">
        <w:rPr>
          <w:rFonts w:asciiTheme="minorHAnsi" w:hAnsiTheme="minorHAnsi" w:cstheme="minorHAnsi"/>
          <w:i/>
          <w:iCs/>
          <w:lang w:val="ro-RO"/>
        </w:rPr>
        <w:t>ș</w:t>
      </w:r>
      <w:r w:rsidRPr="009A0E13">
        <w:rPr>
          <w:rFonts w:asciiTheme="minorHAnsi" w:hAnsiTheme="minorHAnsi" w:cstheme="minorHAnsi"/>
          <w:i/>
          <w:iCs/>
          <w:lang w:val="ro-RO"/>
        </w:rPr>
        <w:t>-Bolyai, Admiterea la Facultatea de Studii Europene</w:t>
      </w:r>
      <w:r w:rsidRPr="009A0E13">
        <w:rPr>
          <w:rFonts w:asciiTheme="minorHAnsi" w:hAnsiTheme="minorHAnsi" w:cstheme="minorHAnsi"/>
          <w:lang w:val="ro-RO"/>
        </w:rPr>
        <w:t xml:space="preserve">, </w:t>
      </w:r>
      <w:r w:rsidRPr="009A0E13">
        <w:rPr>
          <w:rFonts w:asciiTheme="minorHAnsi" w:hAnsiTheme="minorHAnsi" w:cstheme="minorHAnsi"/>
          <w:bCs/>
          <w:lang w:val="ro-RO"/>
        </w:rPr>
        <w:t>sau în conformitate cu reglement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>rile în vigoare în perioada desf</w:t>
      </w:r>
      <w:r w:rsidR="00A62DEC">
        <w:rPr>
          <w:rFonts w:asciiTheme="minorHAnsi" w:hAnsiTheme="minorHAnsi" w:cstheme="minorHAnsi"/>
          <w:bCs/>
          <w:lang w:val="ro-RO"/>
        </w:rPr>
        <w:t>ăș</w:t>
      </w:r>
      <w:r w:rsidRPr="009A0E13">
        <w:rPr>
          <w:rFonts w:asciiTheme="minorHAnsi" w:hAnsiTheme="minorHAnsi" w:cstheme="minorHAnsi"/>
          <w:bCs/>
          <w:lang w:val="ro-RO"/>
        </w:rPr>
        <w:t>ur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>rii concursului de admitere.</w:t>
      </w:r>
      <w:r w:rsidRPr="009A0E13">
        <w:rPr>
          <w:rFonts w:asciiTheme="minorHAnsi" w:hAnsiTheme="minorHAnsi" w:cstheme="minorHAnsi"/>
          <w:b/>
          <w:bCs/>
          <w:lang w:val="ro-RO"/>
        </w:rPr>
        <w:t xml:space="preserve"> Taxa de admitere nu este returnabil</w:t>
      </w:r>
      <w:r w:rsidR="00A62DEC">
        <w:rPr>
          <w:rFonts w:asciiTheme="minorHAnsi" w:hAnsiTheme="minorHAnsi" w:cstheme="minorHAnsi"/>
          <w:b/>
          <w:bCs/>
          <w:lang w:val="ro-RO"/>
        </w:rPr>
        <w:t>ă</w:t>
      </w:r>
      <w:r w:rsidRPr="009A0E13">
        <w:rPr>
          <w:rFonts w:asciiTheme="minorHAnsi" w:hAnsiTheme="minorHAnsi" w:cstheme="minorHAnsi"/>
          <w:b/>
          <w:bCs/>
          <w:lang w:val="ro-RO"/>
        </w:rPr>
        <w:t>.</w:t>
      </w:r>
    </w:p>
    <w:p w:rsidR="006F69BE" w:rsidRPr="009A0E13" w:rsidRDefault="006F69BE" w:rsidP="009A0E13">
      <w:pPr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Plata taxelor de admitere se face pentru fiecare concurs, cu eventualele degrev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 stabilite de 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tre Senatul Universit</w:t>
      </w:r>
      <w:r w:rsidR="00A62DEC">
        <w:rPr>
          <w:rFonts w:asciiTheme="minorHAnsi" w:hAnsiTheme="minorHAnsi" w:cstheme="minorHAnsi"/>
          <w:sz w:val="24"/>
          <w:szCs w:val="24"/>
        </w:rPr>
        <w:t>ăț</w:t>
      </w:r>
      <w:r w:rsidRPr="009A0E13">
        <w:rPr>
          <w:rFonts w:asciiTheme="minorHAnsi" w:hAnsiTheme="minorHAnsi" w:cstheme="minorHAnsi"/>
          <w:sz w:val="24"/>
          <w:szCs w:val="24"/>
        </w:rPr>
        <w:t>ii. La înscriere candidatul este obligat 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declare num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rul anilor de studiu în care a mai ocupat loc bugetat la Universitatea Babe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-Bolyai sau la o alt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institu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ie de înv</w:t>
      </w:r>
      <w:r w:rsidR="00A62DEC">
        <w:rPr>
          <w:rFonts w:asciiTheme="minorHAnsi" w:hAnsiTheme="minorHAnsi" w:cstheme="minorHAnsi"/>
          <w:sz w:val="24"/>
          <w:szCs w:val="24"/>
        </w:rPr>
        <w:t>ăță</w:t>
      </w:r>
      <w:r w:rsidRPr="009A0E13">
        <w:rPr>
          <w:rFonts w:asciiTheme="minorHAnsi" w:hAnsiTheme="minorHAnsi" w:cstheme="minorHAnsi"/>
          <w:sz w:val="24"/>
          <w:szCs w:val="24"/>
        </w:rPr>
        <w:t>mânt superior.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Fisele de înscriere incomplete sau neînso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ite de</w:t>
      </w:r>
      <w:r w:rsidR="00916D19">
        <w:rPr>
          <w:rFonts w:asciiTheme="minorHAnsi" w:hAnsiTheme="minorHAnsi" w:cstheme="minorHAnsi"/>
          <w:lang w:val="ro-RO"/>
        </w:rPr>
        <w:t xml:space="preserve"> dovada pl</w:t>
      </w:r>
      <w:r w:rsidR="00A62DEC">
        <w:rPr>
          <w:rFonts w:asciiTheme="minorHAnsi" w:hAnsiTheme="minorHAnsi" w:cstheme="minorHAnsi"/>
          <w:lang w:val="ro-RO"/>
        </w:rPr>
        <w:t>ăț</w:t>
      </w:r>
      <w:r w:rsidR="00916D19">
        <w:rPr>
          <w:rFonts w:asciiTheme="minorHAnsi" w:hAnsiTheme="minorHAnsi" w:cstheme="minorHAnsi"/>
          <w:lang w:val="ro-RO"/>
        </w:rPr>
        <w:t>ii taxelor aferente</w:t>
      </w:r>
      <w:r w:rsidRPr="009A0E13">
        <w:rPr>
          <w:rFonts w:asciiTheme="minorHAnsi" w:hAnsiTheme="minorHAnsi" w:cstheme="minorHAnsi"/>
          <w:lang w:val="ro-RO"/>
        </w:rPr>
        <w:t xml:space="preserve"> nu sunt luate în considerare, iar persoana respectiv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nu este considerata înscris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la concursul de admitere la  Facultate.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eastAsia="Calibri" w:hAnsiTheme="minorHAnsi" w:cstheme="minorHAnsi"/>
          <w:b/>
          <w:bCs/>
          <w:lang w:val="ro-RO"/>
        </w:rPr>
      </w:pPr>
      <w:r w:rsidRPr="009A0E13">
        <w:rPr>
          <w:rStyle w:val="Robust"/>
          <w:rFonts w:asciiTheme="minorHAnsi" w:eastAsia="Calibri" w:hAnsiTheme="minorHAnsi" w:cstheme="minorHAnsi"/>
          <w:lang w:val="ro-RO"/>
        </w:rPr>
        <w:t xml:space="preserve">Art. 16. 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 xml:space="preserve">Verificarea </w:t>
      </w:r>
      <w:r w:rsidRPr="009A0E13">
        <w:rPr>
          <w:rFonts w:asciiTheme="minorHAnsi" w:hAnsiTheme="minorHAnsi" w:cstheme="minorHAnsi"/>
          <w:lang w:val="ro-RO"/>
        </w:rPr>
        <w:t>fi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ei finale/</w:t>
      </w:r>
      <w:r w:rsidRPr="009A0E13">
        <w:rPr>
          <w:rFonts w:asciiTheme="minorHAnsi" w:hAnsiTheme="minorHAnsi" w:cstheme="minorHAnsi"/>
          <w:b/>
          <w:lang w:val="ro-RO"/>
        </w:rPr>
        <w:t xml:space="preserve"> 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>raportului de înscriere se face de c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ă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 xml:space="preserve">tre candidat în momentul primirii acestuia 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ș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>i reprezint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ă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 xml:space="preserve"> actul doveditor al înscrierii în baza de date a admiterii 2020. Facultatea de Studii Europene nu î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ș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>i asum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ă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 xml:space="preserve"> responsabilitatea pentru completarea gre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ș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>it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ă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 xml:space="preserve"> de c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ă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>tre candida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ț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>i a fi</w:t>
      </w:r>
      <w:r w:rsidR="00A62DEC">
        <w:rPr>
          <w:rStyle w:val="Robust"/>
          <w:rFonts w:asciiTheme="minorHAnsi" w:eastAsia="Calibri" w:hAnsiTheme="minorHAnsi" w:cstheme="minorHAnsi"/>
          <w:b w:val="0"/>
          <w:lang w:val="ro-RO"/>
        </w:rPr>
        <w:t>ș</w:t>
      </w:r>
      <w:r w:rsidRPr="009A0E13">
        <w:rPr>
          <w:rStyle w:val="Robust"/>
          <w:rFonts w:asciiTheme="minorHAnsi" w:eastAsia="Calibri" w:hAnsiTheme="minorHAnsi" w:cstheme="minorHAnsi"/>
          <w:b w:val="0"/>
          <w:lang w:val="ro-RO"/>
        </w:rPr>
        <w:t>elor de înscriere.</w:t>
      </w:r>
      <w:r w:rsidRPr="009A0E13">
        <w:rPr>
          <w:rStyle w:val="Robust"/>
          <w:rFonts w:asciiTheme="minorHAnsi" w:eastAsia="Calibri" w:hAnsiTheme="minorHAnsi" w:cstheme="minorHAnsi"/>
          <w:lang w:val="ro-RO"/>
        </w:rPr>
        <w:t xml:space="preserve"> </w:t>
      </w:r>
      <w:proofErr w:type="spellStart"/>
      <w:r w:rsidRPr="009A0E13">
        <w:rPr>
          <w:rFonts w:asciiTheme="minorHAnsi" w:hAnsiTheme="minorHAnsi" w:cstheme="minorHAnsi"/>
          <w:lang w:val="ro-RO"/>
        </w:rPr>
        <w:t>Neformularea</w:t>
      </w:r>
      <w:proofErr w:type="spellEnd"/>
      <w:r w:rsidRPr="009A0E13">
        <w:rPr>
          <w:rFonts w:asciiTheme="minorHAnsi" w:hAnsiTheme="minorHAnsi" w:cstheme="minorHAnsi"/>
          <w:lang w:val="ro-RO"/>
        </w:rPr>
        <w:t>, în termen de 12 ore d</w:t>
      </w:r>
      <w:r w:rsidR="00916D19">
        <w:rPr>
          <w:rFonts w:asciiTheme="minorHAnsi" w:hAnsiTheme="minorHAnsi" w:cstheme="minorHAnsi"/>
          <w:lang w:val="ro-RO"/>
        </w:rPr>
        <w:t>e la comunicare, de obiec</w:t>
      </w:r>
      <w:r w:rsidR="00A62DEC">
        <w:rPr>
          <w:rFonts w:asciiTheme="minorHAnsi" w:hAnsiTheme="minorHAnsi" w:cstheme="minorHAnsi"/>
          <w:lang w:val="ro-RO"/>
        </w:rPr>
        <w:t>ț</w:t>
      </w:r>
      <w:r w:rsidR="00916D19">
        <w:rPr>
          <w:rFonts w:asciiTheme="minorHAnsi" w:hAnsiTheme="minorHAnsi" w:cstheme="minorHAnsi"/>
          <w:lang w:val="ro-RO"/>
        </w:rPr>
        <w:t xml:space="preserve">iuni </w:t>
      </w:r>
      <w:r w:rsidRPr="009A0E13">
        <w:rPr>
          <w:rFonts w:asciiTheme="minorHAnsi" w:hAnsiTheme="minorHAnsi" w:cstheme="minorHAnsi"/>
          <w:lang w:val="ro-RO"/>
        </w:rPr>
        <w:t>cu privire la con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inutul fi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ei finale/raportului de înscriere echivaleaz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cu acceptarea tacit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a acesteia/acestuia.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rPr>
          <w:rFonts w:asciiTheme="minorHAnsi" w:hAnsiTheme="minorHAnsi" w:cstheme="minorHAnsi"/>
          <w:lang w:val="ro-RO"/>
        </w:rPr>
      </w:pP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Capitolul V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STABILIREA 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 AF</w:t>
      </w:r>
      <w:r w:rsidR="009A0E13"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Ș</w:t>
      </w:r>
      <w:r w:rsidR="009A0E13"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AREA REZULTATELOR CONCURSULUI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Art. 18.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Dup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încheierea perioadei de înscriere se trece la prelucrarea informatizat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a datelor. Aceasta presupune calcularea mediei generale de admitere a fiec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rui candidat si întocmirea listelor în ord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inea descresc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toare a mediilor.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19.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– Interviul de selec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ie va </w:t>
      </w:r>
      <w:r w:rsidRPr="007E5FC2">
        <w:rPr>
          <w:rFonts w:asciiTheme="minorHAnsi" w:hAnsiTheme="minorHAnsi" w:cstheme="minorHAnsi"/>
          <w:color w:val="000000"/>
          <w:sz w:val="24"/>
          <w:szCs w:val="24"/>
        </w:rPr>
        <w:t>avea loc conform Art. 11. Media general</w:t>
      </w:r>
      <w:r w:rsidR="00A62DEC" w:rsidRPr="007E5FC2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7E5FC2">
        <w:rPr>
          <w:rFonts w:asciiTheme="minorHAnsi" w:hAnsiTheme="minorHAnsi" w:cstheme="minorHAnsi"/>
          <w:color w:val="000000"/>
          <w:sz w:val="24"/>
          <w:szCs w:val="24"/>
        </w:rPr>
        <w:t xml:space="preserve"> (final</w:t>
      </w:r>
      <w:r w:rsidR="00A62DEC" w:rsidRPr="007E5FC2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7E5FC2">
        <w:rPr>
          <w:rFonts w:asciiTheme="minorHAnsi" w:hAnsiTheme="minorHAnsi" w:cstheme="minorHAnsi"/>
          <w:color w:val="000000"/>
          <w:sz w:val="24"/>
          <w:szCs w:val="24"/>
        </w:rPr>
        <w:t>) a fiec</w:t>
      </w:r>
      <w:r w:rsidR="00A62DEC" w:rsidRPr="007E5FC2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7E5FC2">
        <w:rPr>
          <w:rFonts w:asciiTheme="minorHAnsi" w:hAnsiTheme="minorHAnsi" w:cstheme="minorHAnsi"/>
          <w:color w:val="000000"/>
          <w:sz w:val="24"/>
          <w:szCs w:val="24"/>
        </w:rPr>
        <w:t>rui candidat se calculeaz</w:t>
      </w:r>
      <w:r w:rsidR="00A62DEC" w:rsidRPr="007E5FC2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7E5FC2">
        <w:rPr>
          <w:rFonts w:asciiTheme="minorHAnsi" w:hAnsiTheme="minorHAnsi" w:cstheme="minorHAnsi"/>
          <w:color w:val="000000"/>
          <w:sz w:val="24"/>
          <w:szCs w:val="24"/>
        </w:rPr>
        <w:t xml:space="preserve"> ca medie ponderat</w:t>
      </w:r>
      <w:r w:rsidR="00A62DEC" w:rsidRPr="007E5FC2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="00916D19" w:rsidRPr="007E5FC2">
        <w:rPr>
          <w:rFonts w:asciiTheme="minorHAnsi" w:hAnsiTheme="minorHAnsi" w:cstheme="minorHAnsi"/>
          <w:color w:val="000000"/>
          <w:sz w:val="24"/>
          <w:szCs w:val="24"/>
        </w:rPr>
        <w:t xml:space="preserve"> a notelor acordate de membrii comisiei</w:t>
      </w:r>
      <w:r w:rsidRPr="007E5FC2">
        <w:rPr>
          <w:rFonts w:asciiTheme="minorHAnsi" w:hAnsiTheme="minorHAnsi" w:cstheme="minorHAnsi"/>
          <w:color w:val="000000"/>
          <w:sz w:val="24"/>
          <w:szCs w:val="24"/>
        </w:rPr>
        <w:t>, cu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patru zecimale, f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rotunjire, conform criteriilor de admitere. Mediile finale ob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inute de candida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i la concurs sunt valabile pentru stabilirea ordinii de clasificare numai la facultatea, profilul si specializarea la care au candidat 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(marcat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în fi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a de înscriere).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20.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Comisia de admitere a Facult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 de Studii Europene centralizeaz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rezultatele concursului de admitere si le înainteaz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Comisiei de admitere a Universit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 Babe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-Bolyai, sub semn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tura pre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edintelui comi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siei de admitere din facultate.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21.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Rezultatele concursului de admitere, verificate si aprobate de comisia de admitere a Universit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ii, se aduc la cuno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tin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public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, sub semn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tura pre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edintelui Comisiei de admitere a Universit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 Babe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-Bolyai, prin afi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are imediat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la avizierul Facult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 de Studii Europene, cu men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ionarea datei si orei afi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rii, precum si pe site-ul facult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ii. 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color w:val="000000"/>
          <w:sz w:val="24"/>
          <w:szCs w:val="24"/>
        </w:rPr>
        <w:t>Fac obiectul afi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rii 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listele cu candida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ii admi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 pe specializ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ri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, ordona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 descresc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tor dup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media general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(si celelalte criterii suplimentare) si 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lista cu candida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ii „în a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teptare” (care nu au ob</w:t>
      </w:r>
      <w:r w:rsidR="00A62DE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inut </w:t>
      </w:r>
      <w:r w:rsidRPr="009A0E13">
        <w:rPr>
          <w:rFonts w:asciiTheme="minorHAnsi" w:hAnsiTheme="minorHAnsi" w:cstheme="minorHAnsi"/>
          <w:b/>
          <w:bCs/>
          <w:i/>
          <w:iCs/>
          <w:sz w:val="24"/>
          <w:szCs w:val="24"/>
        </w:rPr>
        <w:t>un loc la specializarea m</w:t>
      </w:r>
      <w:r w:rsidR="00916D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en</w:t>
      </w:r>
      <w:r w:rsidR="00A62DEC">
        <w:rPr>
          <w:rFonts w:asciiTheme="minorHAnsi" w:hAnsiTheme="minorHAnsi" w:cstheme="minorHAnsi"/>
          <w:b/>
          <w:bCs/>
          <w:i/>
          <w:iCs/>
          <w:sz w:val="24"/>
          <w:szCs w:val="24"/>
        </w:rPr>
        <w:t>ț</w:t>
      </w:r>
      <w:r w:rsidR="00916D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ionat</w:t>
      </w:r>
      <w:r w:rsidR="00A62DEC">
        <w:rPr>
          <w:rFonts w:asciiTheme="minorHAnsi" w:hAnsiTheme="minorHAnsi" w:cstheme="minorHAnsi"/>
          <w:b/>
          <w:bCs/>
          <w:i/>
          <w:iCs/>
          <w:sz w:val="24"/>
          <w:szCs w:val="24"/>
        </w:rPr>
        <w:t>ă</w:t>
      </w:r>
      <w:r w:rsidR="00916D1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în fi</w:t>
      </w:r>
      <w:r w:rsidR="00A62DEC">
        <w:rPr>
          <w:rFonts w:asciiTheme="minorHAnsi" w:hAnsiTheme="minorHAnsi" w:cstheme="minorHAnsi"/>
          <w:b/>
          <w:bCs/>
          <w:i/>
          <w:iCs/>
          <w:sz w:val="24"/>
          <w:szCs w:val="24"/>
        </w:rPr>
        <w:t>ș</w:t>
      </w:r>
      <w:r w:rsidR="00916D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a de înscriere)</w:t>
      </w:r>
      <w:r w:rsidRPr="009A0E13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Pr="009A0E13">
        <w:rPr>
          <w:rFonts w:asciiTheme="minorHAnsi" w:hAnsiTheme="minorHAnsi" w:cstheme="minorHAnsi"/>
          <w:sz w:val="24"/>
          <w:szCs w:val="24"/>
        </w:rPr>
        <w:t>pentru toate specializ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rile concursului. Candidatul se poate identifica pe lista cu rezultatele admiterii pe baza num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rului legitima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iei de concurs.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22.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– În leg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tur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cu rezultatele concursului pentru locurile bugetate, se pot depune contesta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ii, în ziua de 16 iulie 2020, (respectiv 11 septembrie 2020, pentru concursul de admitere din septembrie). Rezultatul rezolv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rii contesta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iilor se va comunica prin afi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are în termen de 24 de ore de la încheierea termenului de depunere a contesta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iilor. Solu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ionarea </w:t>
      </w:r>
      <w:r w:rsidRPr="009A0E13">
        <w:rPr>
          <w:rFonts w:asciiTheme="minorHAnsi" w:hAnsiTheme="minorHAnsi" w:cstheme="minorHAnsi"/>
          <w:sz w:val="24"/>
          <w:szCs w:val="24"/>
        </w:rPr>
        <w:t>contesta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iilor se face de c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tre o comisie format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din trei cadre didactice din cadrul comisie</w:t>
      </w:r>
      <w:r w:rsidR="009A0E13" w:rsidRPr="009A0E13">
        <w:rPr>
          <w:rFonts w:asciiTheme="minorHAnsi" w:hAnsiTheme="minorHAnsi" w:cstheme="minorHAnsi"/>
          <w:sz w:val="24"/>
          <w:szCs w:val="24"/>
        </w:rPr>
        <w:t>i de contesta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="009A0E13" w:rsidRPr="009A0E13">
        <w:rPr>
          <w:rFonts w:asciiTheme="minorHAnsi" w:hAnsiTheme="minorHAnsi" w:cstheme="minorHAnsi"/>
          <w:sz w:val="24"/>
          <w:szCs w:val="24"/>
        </w:rPr>
        <w:t>ie a facult</w:t>
      </w:r>
      <w:r w:rsidR="00A62DEC">
        <w:rPr>
          <w:rFonts w:asciiTheme="minorHAnsi" w:hAnsiTheme="minorHAnsi" w:cstheme="minorHAnsi"/>
          <w:sz w:val="24"/>
          <w:szCs w:val="24"/>
        </w:rPr>
        <w:t>ăț</w:t>
      </w:r>
      <w:r w:rsidR="009A0E13" w:rsidRPr="009A0E13">
        <w:rPr>
          <w:rFonts w:asciiTheme="minorHAnsi" w:hAnsiTheme="minorHAnsi" w:cstheme="minorHAnsi"/>
          <w:sz w:val="24"/>
          <w:szCs w:val="24"/>
        </w:rPr>
        <w:t xml:space="preserve">ii. 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23.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Contesta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iile vor fi admise dac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se constat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o eroare material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de calcul a mediei generale de admitere sau o înc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lcar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e a regulamentului de admitere.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24.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– Admiterea contesta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iei atrage dup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sine aducerea candidatului respectiv pe pozi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ia corespunz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toare din lista general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de clasificare a candida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ilor în ordinea mediilor (folosind toate criteriile suplimentare specifice), cu toate consecin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ele care urmeaz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pentru acesta. Candidatul 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ruia i s-a admis contesta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ia dobânde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te calitatea de student dac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în noul clasament el se g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se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te pe o pozi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ie anterioar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sau întrutotul identic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ul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timului candidat admis ini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="009A0E13" w:rsidRPr="009A0E13">
        <w:rPr>
          <w:rFonts w:asciiTheme="minorHAnsi" w:hAnsiTheme="minorHAnsi" w:cstheme="minorHAnsi"/>
          <w:color w:val="000000"/>
          <w:sz w:val="24"/>
          <w:szCs w:val="24"/>
        </w:rPr>
        <w:t>ial.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Art. 25. 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- Comunicarea rezultatelor la contesta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 se face prin afi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are, prin grija Comisiei de admitere pe facultate. Dup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expirarea termenului de rezolvare si r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spuns la contesta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ii, rezultatul concursului de admitere pentru locurile bugetate în sesiunea iulie/septembrie 2020 se consider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 xml:space="preserve"> definitiv si nu mai poate fi modificat decât prin mecanismele retragerilor, neconfirm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rilor/glis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rilor/supliment</w:t>
      </w:r>
      <w:r w:rsidR="00A62DEC">
        <w:rPr>
          <w:rFonts w:asciiTheme="minorHAnsi" w:hAnsiTheme="minorHAnsi" w:cstheme="minorHAnsi"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color w:val="000000"/>
          <w:sz w:val="24"/>
          <w:szCs w:val="24"/>
        </w:rPr>
        <w:t>rilor de locuri.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color w:val="000000"/>
          <w:sz w:val="24"/>
          <w:szCs w:val="24"/>
        </w:rPr>
      </w:pP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Capitolul VI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CONFIRMAREA OCUP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RII LOCULUI. RE</w:t>
      </w:r>
      <w:r w:rsidR="009A0E13"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DISTRIBUIREA. DISPOZI</w:t>
      </w:r>
      <w:r w:rsidR="00A62D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Ț</w:t>
      </w:r>
      <w:r w:rsidR="009A0E13"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>II FINALE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sz w:val="24"/>
          <w:szCs w:val="24"/>
        </w:rPr>
        <w:t xml:space="preserve">Art. </w:t>
      </w:r>
      <w:r w:rsidR="00916D19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Pr="009A0E13">
        <w:rPr>
          <w:rFonts w:asciiTheme="minorHAnsi" w:hAnsiTheme="minorHAnsi" w:cstheme="minorHAnsi"/>
          <w:b/>
          <w:bCs/>
          <w:sz w:val="24"/>
          <w:szCs w:val="24"/>
        </w:rPr>
        <w:t xml:space="preserve">6. </w:t>
      </w:r>
      <w:r w:rsidRPr="009A0E13">
        <w:rPr>
          <w:rFonts w:asciiTheme="minorHAnsi" w:hAnsiTheme="minorHAnsi" w:cstheme="minorHAnsi"/>
          <w:sz w:val="24"/>
          <w:szCs w:val="24"/>
        </w:rPr>
        <w:t>–</w:t>
      </w:r>
      <w:r w:rsidRPr="009A0E13">
        <w:rPr>
          <w:rFonts w:asciiTheme="minorHAnsi" w:hAnsiTheme="minorHAnsi" w:cstheme="minorHAnsi"/>
          <w:b/>
          <w:sz w:val="24"/>
          <w:szCs w:val="24"/>
        </w:rPr>
        <w:t>Confirmarea locului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</w:pPr>
      <w:r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>Sesiune Iulie 2020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>16 iulie – 18 iulie 2020</w:t>
      </w:r>
      <w:r w:rsidRPr="009A0E13">
        <w:rPr>
          <w:rFonts w:asciiTheme="minorHAnsi" w:hAnsiTheme="minorHAnsi" w:cstheme="minorHAnsi"/>
          <w:lang w:val="ro-RO"/>
        </w:rPr>
        <w:t> pentru candida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 admi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pe locurile bugetate, sau cei admi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la tax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care doresc s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fie lua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 în calcul la redistribuirea locurilor din data de 18 iulie 2020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>20 iulie – 23 iulie 2020</w:t>
      </w:r>
      <w:r w:rsidRPr="009A0E13">
        <w:rPr>
          <w:rFonts w:asciiTheme="minorHAnsi" w:hAnsiTheme="minorHAnsi" w:cstheme="minorHAnsi"/>
          <w:lang w:val="ro-RO"/>
        </w:rPr>
        <w:t> pentru candid</w:t>
      </w:r>
      <w:r w:rsidR="009A0E13">
        <w:rPr>
          <w:rFonts w:asciiTheme="minorHAnsi" w:hAnsiTheme="minorHAnsi" w:cstheme="minorHAnsi"/>
          <w:lang w:val="ro-RO"/>
        </w:rPr>
        <w:t>a</w:t>
      </w:r>
      <w:r w:rsidR="00A62DEC">
        <w:rPr>
          <w:rFonts w:asciiTheme="minorHAnsi" w:hAnsiTheme="minorHAnsi" w:cstheme="minorHAnsi"/>
          <w:lang w:val="ro-RO"/>
        </w:rPr>
        <w:t>ț</w:t>
      </w:r>
      <w:r w:rsidR="009A0E13">
        <w:rPr>
          <w:rFonts w:asciiTheme="minorHAnsi" w:hAnsiTheme="minorHAnsi" w:cstheme="minorHAnsi"/>
          <w:lang w:val="ro-RO"/>
        </w:rPr>
        <w:t>ii admi</w:t>
      </w:r>
      <w:r w:rsidR="00A62DEC">
        <w:rPr>
          <w:rFonts w:asciiTheme="minorHAnsi" w:hAnsiTheme="minorHAnsi" w:cstheme="minorHAnsi"/>
          <w:lang w:val="ro-RO"/>
        </w:rPr>
        <w:t>ș</w:t>
      </w:r>
      <w:r w:rsidR="009A0E13">
        <w:rPr>
          <w:rFonts w:asciiTheme="minorHAnsi" w:hAnsiTheme="minorHAnsi" w:cstheme="minorHAnsi"/>
          <w:lang w:val="ro-RO"/>
        </w:rPr>
        <w:t>i pe locurile cu tax</w:t>
      </w:r>
      <w:r w:rsidR="00A62DEC">
        <w:rPr>
          <w:rFonts w:asciiTheme="minorHAnsi" w:hAnsiTheme="minorHAnsi" w:cstheme="minorHAnsi"/>
          <w:lang w:val="ro-RO"/>
        </w:rPr>
        <w:t>ă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b/>
          <w:lang w:val="ro-RO"/>
        </w:rPr>
        <w:t xml:space="preserve">Art. 27. </w:t>
      </w:r>
      <w:r w:rsidRPr="009A0E13">
        <w:rPr>
          <w:rFonts w:asciiTheme="minorHAnsi" w:hAnsiTheme="minorHAnsi" w:cstheme="minorHAnsi"/>
          <w:lang w:val="ro-RO"/>
        </w:rPr>
        <w:t>Confirmarea locului se face prin semnarea contractului de studiu pe anul universitar 2020-2021 de c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tre candidat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înc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rcarea acestuia pe platforma admiterii, sau transmiterea lui electronic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printr-o modalitate comunicat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de Facultate. Netransmiterea/nedepunerea pe platform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a contractului de studiu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a dovezii de plat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pentru candida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 admi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pe locurile cu tax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, precum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nedepunerea documentelor originale în format fizic la termenele solicitate, duce la pierderea locului dobândit prin concurs.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  <w:lang w:val="ro-RO"/>
        </w:rPr>
      </w:pPr>
      <w:r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 xml:space="preserve">Art. 28. 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Neconfirmarea locului bugetat pân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în 18 iulie ora 16.00 duce la pierderea locului bugetat ob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ț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inut prin concurs! Candida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ț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ii declara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ș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 admi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ș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 la buget, în cazul în care nu î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ș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 confirm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locul la buget pân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la data de 18 iulie ora 16.00, î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ș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 pierd locul ob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ț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inut prin concurs. Dup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aceast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dat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, mai au posibilitatea de a-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ș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 confirma un loc numai la tax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.</w:t>
      </w:r>
      <w:r w:rsid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 xml:space="preserve"> 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bCs/>
          <w:bdr w:val="none" w:sz="0" w:space="0" w:color="auto" w:frame="1"/>
          <w:lang w:val="ro-RO"/>
        </w:rPr>
      </w:pP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Neconfirmarea locului cu tax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pân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in 18 iulie ora 16.00 duce la pierderea dreptului la redistribuire la buget! Candida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ț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ii declara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ț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 admi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ș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 la tax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, în cazul în care î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ș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i confirm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locul la tax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pân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în data de 18 iulie, pot ocupa un loc la buget, în ordinea descresc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toare a mediilor, dac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r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mân locuri neocupate dup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confirmarea locului bu</w:t>
      </w:r>
      <w:r w:rsid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getat pân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în data de 18 iulie.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Data limit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de confirmare a unui loc cu tax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este 23 iulie 2020</w:t>
      </w:r>
      <w:r w:rsidRPr="009A0E13">
        <w:rPr>
          <w:rFonts w:asciiTheme="minorHAnsi" w:hAnsiTheme="minorHAnsi" w:cstheme="minorHAnsi"/>
          <w:lang w:val="ro-RO"/>
        </w:rPr>
        <w:t>.</w:t>
      </w:r>
    </w:p>
    <w:p w:rsidR="006F69BE" w:rsidRPr="009A0E13" w:rsidRDefault="006F69BE" w:rsidP="009A0E13">
      <w:pPr>
        <w:spacing w:afterLines="100" w:after="240"/>
        <w:rPr>
          <w:rFonts w:asciiTheme="minorHAnsi" w:hAnsiTheme="minorHAnsi" w:cstheme="minorHAnsi"/>
          <w:sz w:val="24"/>
          <w:szCs w:val="24"/>
        </w:rPr>
      </w:pPr>
      <w:r w:rsidRPr="009A0E13">
        <w:rPr>
          <w:rFonts w:asciiTheme="minorHAnsi" w:hAnsiTheme="minorHAnsi" w:cstheme="minorHAnsi"/>
          <w:sz w:val="24"/>
          <w:szCs w:val="24"/>
        </w:rPr>
        <w:t>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 afla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 xml:space="preserve">i </w:t>
      </w:r>
      <w:r w:rsidRPr="009A0E13">
        <w:rPr>
          <w:rFonts w:asciiTheme="minorHAnsi" w:hAnsiTheme="minorHAnsi" w:cstheme="minorHAnsi"/>
          <w:i/>
          <w:sz w:val="24"/>
          <w:szCs w:val="24"/>
        </w:rPr>
        <w:t>în a</w:t>
      </w:r>
      <w:r w:rsidR="00A62DEC">
        <w:rPr>
          <w:rFonts w:asciiTheme="minorHAnsi" w:hAnsiTheme="minorHAnsi" w:cstheme="minorHAnsi"/>
          <w:i/>
          <w:sz w:val="24"/>
          <w:szCs w:val="24"/>
        </w:rPr>
        <w:t>ș</w:t>
      </w:r>
      <w:r w:rsidRPr="009A0E13">
        <w:rPr>
          <w:rFonts w:asciiTheme="minorHAnsi" w:hAnsiTheme="minorHAnsi" w:cstheme="minorHAnsi"/>
          <w:i/>
          <w:sz w:val="24"/>
          <w:szCs w:val="24"/>
        </w:rPr>
        <w:t xml:space="preserve">teptare </w:t>
      </w:r>
      <w:r w:rsidRPr="009A0E13">
        <w:rPr>
          <w:rFonts w:asciiTheme="minorHAnsi" w:hAnsiTheme="minorHAnsi" w:cstheme="minorHAnsi"/>
          <w:sz w:val="24"/>
          <w:szCs w:val="24"/>
        </w:rPr>
        <w:t>care au f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>cut op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iune numai de buget, dup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afi</w:t>
      </w:r>
      <w:r w:rsidR="00A62DEC">
        <w:rPr>
          <w:rFonts w:asciiTheme="minorHAnsi" w:hAnsiTheme="minorHAnsi" w:cstheme="minorHAnsi"/>
          <w:sz w:val="24"/>
          <w:szCs w:val="24"/>
        </w:rPr>
        <w:t>ș</w:t>
      </w:r>
      <w:r w:rsidRPr="009A0E13">
        <w:rPr>
          <w:rFonts w:asciiTheme="minorHAnsi" w:hAnsiTheme="minorHAnsi" w:cstheme="minorHAnsi"/>
          <w:sz w:val="24"/>
          <w:szCs w:val="24"/>
        </w:rPr>
        <w:t>area rezultatelor din 16 iulie 2020, trebuie s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depun</w:t>
      </w:r>
      <w:r w:rsidR="00A62DEC">
        <w:rPr>
          <w:rFonts w:asciiTheme="minorHAnsi" w:hAnsiTheme="minorHAnsi" w:cstheme="minorHAnsi"/>
          <w:sz w:val="24"/>
          <w:szCs w:val="24"/>
        </w:rPr>
        <w:t>ă</w:t>
      </w:r>
      <w:r w:rsidRPr="009A0E13">
        <w:rPr>
          <w:rFonts w:asciiTheme="minorHAnsi" w:hAnsiTheme="minorHAnsi" w:cstheme="minorHAnsi"/>
          <w:sz w:val="24"/>
          <w:szCs w:val="24"/>
        </w:rPr>
        <w:t xml:space="preserve"> în perioada 16-18 iulie 2020 o cerere de redistribuire. În caz contrar, candida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Pr="009A0E13">
        <w:rPr>
          <w:rFonts w:asciiTheme="minorHAnsi" w:hAnsiTheme="minorHAnsi" w:cstheme="minorHAnsi"/>
          <w:sz w:val="24"/>
          <w:szCs w:val="24"/>
        </w:rPr>
        <w:t>ii pierd posibilitatea</w:t>
      </w:r>
      <w:r w:rsidR="009A0E13" w:rsidRPr="009A0E13">
        <w:rPr>
          <w:rFonts w:asciiTheme="minorHAnsi" w:hAnsiTheme="minorHAnsi" w:cstheme="minorHAnsi"/>
          <w:sz w:val="24"/>
          <w:szCs w:val="24"/>
        </w:rPr>
        <w:t xml:space="preserve"> ob</w:t>
      </w:r>
      <w:r w:rsidR="00A62DEC">
        <w:rPr>
          <w:rFonts w:asciiTheme="minorHAnsi" w:hAnsiTheme="minorHAnsi" w:cstheme="minorHAnsi"/>
          <w:sz w:val="24"/>
          <w:szCs w:val="24"/>
        </w:rPr>
        <w:t>ț</w:t>
      </w:r>
      <w:r w:rsidR="009A0E13" w:rsidRPr="009A0E13">
        <w:rPr>
          <w:rFonts w:asciiTheme="minorHAnsi" w:hAnsiTheme="minorHAnsi" w:cstheme="minorHAnsi"/>
          <w:sz w:val="24"/>
          <w:szCs w:val="24"/>
        </w:rPr>
        <w:t xml:space="preserve">inerii unui loc bugetat.  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lastRenderedPageBreak/>
        <w:t>Taxa achitat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la confirmarea locului cu plat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(prima rat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de 750 RON) va fi returnat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în cazul în care se produce glisarea pe loc bugetat.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 xml:space="preserve">Taxa de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colarizare pentru anul universitar 2020-2021 este de 3000 R</w:t>
      </w:r>
      <w:r w:rsidR="00232530">
        <w:rPr>
          <w:rFonts w:asciiTheme="minorHAnsi" w:hAnsiTheme="minorHAnsi" w:cstheme="minorHAnsi"/>
          <w:lang w:val="ro-RO"/>
        </w:rPr>
        <w:t>ON</w:t>
      </w:r>
      <w:r w:rsidRPr="009A0E13">
        <w:rPr>
          <w:rFonts w:asciiTheme="minorHAnsi" w:hAnsiTheme="minorHAnsi" w:cstheme="minorHAnsi"/>
          <w:lang w:val="ro-RO"/>
        </w:rPr>
        <w:t>. Dac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un student urmeaz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în paralel 2 specializ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ri/programe de studiu în cadrul Facult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 xml:space="preserve">ii de Studii Europene, pentru cea de a doua specializare, taxa de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colarizare este redus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cu 50% , respectiv la nivelul sumei de 1500 R</w:t>
      </w:r>
      <w:r w:rsidR="00232530">
        <w:rPr>
          <w:rFonts w:asciiTheme="minorHAnsi" w:hAnsiTheme="minorHAnsi" w:cstheme="minorHAnsi"/>
          <w:lang w:val="ro-RO"/>
        </w:rPr>
        <w:t>ON</w:t>
      </w:r>
      <w:r w:rsidRPr="009A0E13">
        <w:rPr>
          <w:rFonts w:asciiTheme="minorHAnsi" w:hAnsiTheme="minorHAnsi" w:cstheme="minorHAnsi"/>
          <w:lang w:val="ro-RO"/>
        </w:rPr>
        <w:t>. Dac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un student urmeaz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în paralel 2 programe de studiu -nivel master- în cadrul UBB, pentru cel de-al doilea program (organizat de FSE), taxa de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colarizare este redus</w:t>
      </w:r>
      <w:r w:rsidR="00A62DEC">
        <w:rPr>
          <w:rFonts w:asciiTheme="minorHAnsi" w:hAnsiTheme="minorHAnsi" w:cstheme="minorHAnsi"/>
          <w:lang w:val="ro-RO"/>
        </w:rPr>
        <w:t>ă</w:t>
      </w:r>
      <w:r w:rsidR="00232530">
        <w:rPr>
          <w:rFonts w:asciiTheme="minorHAnsi" w:hAnsiTheme="minorHAnsi" w:cstheme="minorHAnsi"/>
          <w:lang w:val="ro-RO"/>
        </w:rPr>
        <w:t xml:space="preserve"> cu 25% (</w:t>
      </w:r>
      <w:r w:rsidRPr="009A0E13">
        <w:rPr>
          <w:rFonts w:asciiTheme="minorHAnsi" w:hAnsiTheme="minorHAnsi" w:cstheme="minorHAnsi"/>
          <w:lang w:val="ro-RO"/>
        </w:rPr>
        <w:t>2250 R</w:t>
      </w:r>
      <w:r w:rsidR="00232530">
        <w:rPr>
          <w:rFonts w:asciiTheme="minorHAnsi" w:hAnsiTheme="minorHAnsi" w:cstheme="minorHAnsi"/>
          <w:lang w:val="ro-RO"/>
        </w:rPr>
        <w:t>ON</w:t>
      </w:r>
      <w:r w:rsidRPr="009A0E13">
        <w:rPr>
          <w:rFonts w:asciiTheme="minorHAnsi" w:hAnsiTheme="minorHAnsi" w:cstheme="minorHAnsi"/>
          <w:lang w:val="ro-RO"/>
        </w:rPr>
        <w:t>). Masteranzii FSE beneficiaz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, la cerere, de o tax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de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colarizare redus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cu 25% (2250 RON), dac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au absolvit în prealabil un alt program masteral organizat de oricare dintre facult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ile din UBB.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În cazul în care un candidat la admiterea în înv</w:t>
      </w:r>
      <w:r w:rsidR="00A62DEC">
        <w:rPr>
          <w:rFonts w:asciiTheme="minorHAnsi" w:hAnsiTheme="minorHAnsi" w:cstheme="minorHAnsi"/>
          <w:lang w:val="ro-RO"/>
        </w:rPr>
        <w:t>ăță</w:t>
      </w:r>
      <w:r w:rsidRPr="009A0E13">
        <w:rPr>
          <w:rFonts w:asciiTheme="minorHAnsi" w:hAnsiTheme="minorHAnsi" w:cstheme="minorHAnsi"/>
          <w:lang w:val="ro-RO"/>
        </w:rPr>
        <w:t>mântul universitar este declarat admis la cel mult dou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specializ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ri, acesta poate opta pentru p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strarea (dobândirea) calit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ii de student pentru ambele specializ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>ri, îns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o singur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specializare poate fi urmat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în regim bugetat. 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b/>
          <w:lang w:val="ro-RO"/>
        </w:rPr>
      </w:pP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Dac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un candidat admis pe locuri bugetate renun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ță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la calitatea de student dobândit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prin concurs, sau nu confirm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locul pân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la termenul stabilit, locul r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mas liber se ocup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 xml:space="preserve"> în ordinea descresc</w:t>
      </w:r>
      <w:r w:rsidR="00A62DEC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 w:val="0"/>
          <w:bdr w:val="none" w:sz="0" w:space="0" w:color="auto" w:frame="1"/>
          <w:lang w:val="ro-RO"/>
        </w:rPr>
        <w:t>toare a mediilor astfel: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b/>
          <w:lang w:val="ro-RO"/>
        </w:rPr>
      </w:pPr>
      <w:r w:rsidRPr="009A0E13">
        <w:rPr>
          <w:rFonts w:asciiTheme="minorHAnsi" w:hAnsiTheme="minorHAnsi" w:cstheme="minorHAnsi"/>
          <w:lang w:val="ro-RO"/>
        </w:rPr>
        <w:t>a. cu unul dintre candida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 care a ob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inut media general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egal</w:t>
      </w:r>
      <w:r w:rsidR="00A62DEC">
        <w:rPr>
          <w:rFonts w:asciiTheme="minorHAnsi" w:hAnsiTheme="minorHAnsi" w:cstheme="minorHAnsi"/>
          <w:lang w:val="ro-RO"/>
        </w:rPr>
        <w:t>ă</w:t>
      </w:r>
      <w:r w:rsidRPr="009A0E13">
        <w:rPr>
          <w:rFonts w:asciiTheme="minorHAnsi" w:hAnsiTheme="minorHAnsi" w:cstheme="minorHAnsi"/>
          <w:lang w:val="ro-RO"/>
        </w:rPr>
        <w:t xml:space="preserve"> cu cea a ultimului candidat admis, cu aplicarea criteriilor de departajare stabilite de facultate.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b. cu primul dintre candida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 afla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 sub media celor admi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în regim bugetat.</w:t>
      </w:r>
    </w:p>
    <w:p w:rsidR="006F69BE" w:rsidRPr="009A0E13" w:rsidRDefault="006F69BE" w:rsidP="009A0E13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lang w:val="ro-RO"/>
        </w:rPr>
      </w:pPr>
      <w:r w:rsidRPr="009A0E13">
        <w:rPr>
          <w:rFonts w:asciiTheme="minorHAnsi" w:hAnsiTheme="minorHAnsi" w:cstheme="minorHAnsi"/>
          <w:lang w:val="ro-RO"/>
        </w:rPr>
        <w:t>c. prin redistribuire în cadrul liniei de studii, a facult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ii, apoi a universit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ii, în condi</w:t>
      </w:r>
      <w:r w:rsidR="00A62DEC">
        <w:rPr>
          <w:rFonts w:asciiTheme="minorHAnsi" w:hAnsiTheme="minorHAnsi" w:cstheme="minorHAnsi"/>
          <w:lang w:val="ro-RO"/>
        </w:rPr>
        <w:t>ț</w:t>
      </w:r>
      <w:r w:rsidRPr="009A0E13">
        <w:rPr>
          <w:rFonts w:asciiTheme="minorHAnsi" w:hAnsiTheme="minorHAnsi" w:cstheme="minorHAnsi"/>
          <w:lang w:val="ro-RO"/>
        </w:rPr>
        <w:t>iile stabilite prin metodologia proprie a facult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>ii, respectiv a universit</w:t>
      </w:r>
      <w:r w:rsidR="00A62DEC">
        <w:rPr>
          <w:rFonts w:asciiTheme="minorHAnsi" w:hAnsiTheme="minorHAnsi" w:cstheme="minorHAnsi"/>
          <w:lang w:val="ro-RO"/>
        </w:rPr>
        <w:t>ăț</w:t>
      </w:r>
      <w:r w:rsidRPr="009A0E13">
        <w:rPr>
          <w:rFonts w:asciiTheme="minorHAnsi" w:hAnsiTheme="minorHAnsi" w:cstheme="minorHAnsi"/>
          <w:lang w:val="ro-RO"/>
        </w:rPr>
        <w:t xml:space="preserve">ii, </w:t>
      </w:r>
      <w:r w:rsidR="00A62DEC">
        <w:rPr>
          <w:rFonts w:asciiTheme="minorHAnsi" w:hAnsiTheme="minorHAnsi" w:cstheme="minorHAnsi"/>
          <w:lang w:val="ro-RO"/>
        </w:rPr>
        <w:t>ș</w:t>
      </w:r>
      <w:r w:rsidRPr="009A0E13">
        <w:rPr>
          <w:rFonts w:asciiTheme="minorHAnsi" w:hAnsiTheme="minorHAnsi" w:cstheme="minorHAnsi"/>
          <w:lang w:val="ro-RO"/>
        </w:rPr>
        <w:t>i cu aprobarea Cons</w:t>
      </w:r>
      <w:r w:rsidR="009A0E13" w:rsidRPr="009A0E13">
        <w:rPr>
          <w:rFonts w:asciiTheme="minorHAnsi" w:hAnsiTheme="minorHAnsi" w:cstheme="minorHAnsi"/>
          <w:lang w:val="ro-RO"/>
        </w:rPr>
        <w:t>iliului de Administra</w:t>
      </w:r>
      <w:r w:rsidR="00A62DEC">
        <w:rPr>
          <w:rFonts w:asciiTheme="minorHAnsi" w:hAnsiTheme="minorHAnsi" w:cstheme="minorHAnsi"/>
          <w:lang w:val="ro-RO"/>
        </w:rPr>
        <w:t>ț</w:t>
      </w:r>
      <w:r w:rsidR="009A0E13" w:rsidRPr="009A0E13">
        <w:rPr>
          <w:rFonts w:asciiTheme="minorHAnsi" w:hAnsiTheme="minorHAnsi" w:cstheme="minorHAnsi"/>
          <w:lang w:val="ro-RO"/>
        </w:rPr>
        <w:t>ie.</w:t>
      </w:r>
    </w:p>
    <w:p w:rsidR="006F69BE" w:rsidRPr="009A0E13" w:rsidRDefault="006F69BE" w:rsidP="009A0E13">
      <w:pPr>
        <w:shd w:val="clear" w:color="auto" w:fill="FFFFFF"/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29. 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Dac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un candidat confirmat pe locurile bugetate solicit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retragerea din cadrul facult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ii, acesta se va adresa Comisiei de admitere. În urma complet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rii unei cereri de retragere, candidatul declarat admis la buget va fi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ters din baza de date.</w:t>
      </w:r>
    </w:p>
    <w:p w:rsidR="006F69BE" w:rsidRPr="009A0E13" w:rsidRDefault="006F69BE" w:rsidP="009A0E13">
      <w:pPr>
        <w:shd w:val="clear" w:color="auto" w:fill="FFFFFF"/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Locul r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mas liber va fi ocupat în ordinea strict descresc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toare a mediilor, de urm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torul candidat care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i-a confirmat locul la tax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pân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la data de </w:t>
      </w:r>
      <w:r w:rsidRPr="009A0E13">
        <w:rPr>
          <w:rFonts w:asciiTheme="minorHAnsi" w:hAnsiTheme="minorHAnsi" w:cstheme="minorHAnsi"/>
          <w:bCs/>
          <w:sz w:val="24"/>
          <w:szCs w:val="24"/>
        </w:rPr>
        <w:t>18 iulie 2020 la specializarea respectiv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. În cazul în care nu exist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nici un candidat confirmat cu tax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pân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în data de 18 iulie 2020, se va trece la  candidatul cu cea mai mare medie care a pl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tit taxa pân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la data </w:t>
      </w:r>
      <w:r w:rsidR="00A62DEC">
        <w:rPr>
          <w:rFonts w:asciiTheme="minorHAnsi" w:hAnsiTheme="minorHAnsi" w:cstheme="minorHAnsi"/>
          <w:bCs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sz w:val="24"/>
          <w:szCs w:val="24"/>
        </w:rPr>
        <w:t>i ora la care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candidatul confirmat pe buget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i-a retras dosarul. Acest candidat va fi notificat telefonic de facultate, având obliga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ia de a depune la dosar documentele necesare confirm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rii unui loc la buget, dac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nu a f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cut acest lucru în momentu</w:t>
      </w:r>
      <w:r w:rsidR="009A0E13"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l confirm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rii locului cu tax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. 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Cs/>
          <w:sz w:val="24"/>
          <w:szCs w:val="24"/>
        </w:rPr>
      </w:pP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Dac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un candidat confirmat la tax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solicit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retragerea din cadrul facult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ii, acesta se va adresa Comisiei de admitere. În urma complet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rii unei cereri de retragere, candidatul declarat admis  la tax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va fi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ters din baza de date. Printr-o cerere scris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 înregistrat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la secretariatul facult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ii, în intervalul scurs de la semnarea </w:t>
      </w:r>
      <w:r w:rsidRPr="009A0E13">
        <w:rPr>
          <w:rFonts w:asciiTheme="minorHAnsi" w:hAnsiTheme="minorHAnsi" w:cstheme="minorHAnsi"/>
          <w:bCs/>
          <w:sz w:val="24"/>
          <w:szCs w:val="24"/>
        </w:rPr>
        <w:t>contractului pân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în ziua precedent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începerii anului universitar, taxele (tarifele) de </w:t>
      </w:r>
      <w:r w:rsidR="00A62DEC">
        <w:rPr>
          <w:rFonts w:asciiTheme="minorHAnsi" w:hAnsiTheme="minorHAnsi" w:cstheme="minorHAnsi"/>
          <w:bCs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sz w:val="24"/>
          <w:szCs w:val="24"/>
        </w:rPr>
        <w:t>colarizare se restituie integral. Locul r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mas liber va fi ocupat, în ordine strict descresc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toare a  mediilor, de candida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ii din lista </w:t>
      </w:r>
      <w:r w:rsidRPr="009A0E13">
        <w:rPr>
          <w:rFonts w:asciiTheme="minorHAnsi" w:hAnsiTheme="minorHAnsi" w:cstheme="minorHAnsi"/>
          <w:bCs/>
          <w:i/>
          <w:sz w:val="24"/>
          <w:szCs w:val="24"/>
        </w:rPr>
        <w:t>în a</w:t>
      </w:r>
      <w:r w:rsidR="00A62DEC">
        <w:rPr>
          <w:rFonts w:asciiTheme="minorHAnsi" w:hAnsiTheme="minorHAnsi" w:cstheme="minorHAnsi"/>
          <w:bCs/>
          <w:i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i/>
          <w:sz w:val="24"/>
          <w:szCs w:val="24"/>
        </w:rPr>
        <w:t>teptare</w:t>
      </w:r>
      <w:r w:rsidRPr="009A0E13">
        <w:rPr>
          <w:rFonts w:asciiTheme="minorHAnsi" w:hAnsiTheme="minorHAnsi" w:cstheme="minorHAnsi"/>
          <w:bCs/>
          <w:sz w:val="24"/>
          <w:szCs w:val="24"/>
        </w:rPr>
        <w:t>. Ace</w:t>
      </w:r>
      <w:r w:rsidR="00A62DEC">
        <w:rPr>
          <w:rFonts w:asciiTheme="minorHAnsi" w:hAnsiTheme="minorHAnsi" w:cstheme="minorHAnsi"/>
          <w:bCs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sz w:val="24"/>
          <w:szCs w:val="24"/>
        </w:rPr>
        <w:t>ti candida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>i vor fi notifica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>i telefonic/prin e-mail/ prin intermediul unei platforme online despre posibilita</w:t>
      </w:r>
      <w:r w:rsidR="009A0E13" w:rsidRPr="009A0E13">
        <w:rPr>
          <w:rFonts w:asciiTheme="minorHAnsi" w:hAnsiTheme="minorHAnsi" w:cstheme="minorHAnsi"/>
          <w:bCs/>
          <w:sz w:val="24"/>
          <w:szCs w:val="24"/>
        </w:rPr>
        <w:t>tea ocup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bCs/>
          <w:sz w:val="24"/>
          <w:szCs w:val="24"/>
        </w:rPr>
        <w:t>rii unui loc la tax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="009A0E13" w:rsidRPr="009A0E13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6F69BE" w:rsidRPr="009A0E13" w:rsidRDefault="006F69BE" w:rsidP="003D588E">
      <w:p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Cs/>
          <w:sz w:val="24"/>
          <w:szCs w:val="24"/>
        </w:rPr>
        <w:t>În perioada 18-23 iulie 2020, candida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ii din listele </w:t>
      </w:r>
      <w:r w:rsidRPr="009A0E13">
        <w:rPr>
          <w:rFonts w:asciiTheme="minorHAnsi" w:hAnsiTheme="minorHAnsi" w:cstheme="minorHAnsi"/>
          <w:bCs/>
          <w:i/>
          <w:sz w:val="24"/>
          <w:szCs w:val="24"/>
        </w:rPr>
        <w:t>în a</w:t>
      </w:r>
      <w:r w:rsidR="00A62DEC">
        <w:rPr>
          <w:rFonts w:asciiTheme="minorHAnsi" w:hAnsiTheme="minorHAnsi" w:cstheme="minorHAnsi"/>
          <w:bCs/>
          <w:i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i/>
          <w:sz w:val="24"/>
          <w:szCs w:val="24"/>
        </w:rPr>
        <w:t>teptare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vor fi notifica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>i telefonic/prin e-mail/ prin intermediul unei platforme online de c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tre un membru al comisei de admitere despre posibilitatea ocup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rii unui loc la tax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⁄buget la specializarea pentru 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care concureaz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. Acest fapt este posibil datorit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confirm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ril</w:t>
      </w:r>
      <w:r w:rsidR="009A0E13"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or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="009A0E13"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 redistribuirilor zilnice.</w:t>
      </w:r>
    </w:p>
    <w:p w:rsidR="006F69BE" w:rsidRPr="009A0E13" w:rsidRDefault="006F69BE" w:rsidP="003D588E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bCs/>
          <w:lang w:val="ro-RO"/>
        </w:rPr>
      </w:pPr>
      <w:r w:rsidRPr="009A0E13">
        <w:rPr>
          <w:rFonts w:asciiTheme="minorHAnsi" w:hAnsiTheme="minorHAnsi" w:cstheme="minorHAnsi"/>
          <w:bCs/>
          <w:lang w:val="ro-RO"/>
        </w:rPr>
        <w:t>În situa</w:t>
      </w:r>
      <w:r w:rsidR="00A62DEC">
        <w:rPr>
          <w:rFonts w:asciiTheme="minorHAnsi" w:hAnsiTheme="minorHAnsi" w:cstheme="minorHAnsi"/>
          <w:bCs/>
          <w:lang w:val="ro-RO"/>
        </w:rPr>
        <w:t>ț</w:t>
      </w:r>
      <w:r w:rsidRPr="009A0E13">
        <w:rPr>
          <w:rFonts w:asciiTheme="minorHAnsi" w:hAnsiTheme="minorHAnsi" w:cstheme="minorHAnsi"/>
          <w:bCs/>
          <w:lang w:val="ro-RO"/>
        </w:rPr>
        <w:t>ia în care, dup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 xml:space="preserve"> perioada de confirmare a locurilor din intervalul 16-18 iulie 2020, în cadrul unei specializ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>ri nu se ocup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 xml:space="preserve"> toate locurile bugetate, vor fi notifica</w:t>
      </w:r>
      <w:r w:rsidR="00A62DEC">
        <w:rPr>
          <w:rFonts w:asciiTheme="minorHAnsi" w:hAnsiTheme="minorHAnsi" w:cstheme="minorHAnsi"/>
          <w:bCs/>
          <w:lang w:val="ro-RO"/>
        </w:rPr>
        <w:t>ț</w:t>
      </w:r>
      <w:r w:rsidRPr="009A0E13">
        <w:rPr>
          <w:rFonts w:asciiTheme="minorHAnsi" w:hAnsiTheme="minorHAnsi" w:cstheme="minorHAnsi"/>
          <w:bCs/>
          <w:lang w:val="ro-RO"/>
        </w:rPr>
        <w:t>i telefonic/prin e-mail/ prin intermediul unei platforme online despre posibilitatea ocup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>rii unui loc la buget candida</w:t>
      </w:r>
      <w:r w:rsidR="00A62DEC">
        <w:rPr>
          <w:rFonts w:asciiTheme="minorHAnsi" w:hAnsiTheme="minorHAnsi" w:cstheme="minorHAnsi"/>
          <w:bCs/>
          <w:lang w:val="ro-RO"/>
        </w:rPr>
        <w:t>ț</w:t>
      </w:r>
      <w:r w:rsidRPr="009A0E13">
        <w:rPr>
          <w:rFonts w:asciiTheme="minorHAnsi" w:hAnsiTheme="minorHAnsi" w:cstheme="minorHAnsi"/>
          <w:bCs/>
          <w:lang w:val="ro-RO"/>
        </w:rPr>
        <w:t>ii de la tax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 xml:space="preserve"> </w:t>
      </w:r>
      <w:r w:rsidR="00A62DEC">
        <w:rPr>
          <w:rFonts w:asciiTheme="minorHAnsi" w:hAnsiTheme="minorHAnsi" w:cstheme="minorHAnsi"/>
          <w:bCs/>
          <w:lang w:val="ro-RO"/>
        </w:rPr>
        <w:t>ș</w:t>
      </w:r>
      <w:r w:rsidRPr="009A0E13">
        <w:rPr>
          <w:rFonts w:asciiTheme="minorHAnsi" w:hAnsiTheme="minorHAnsi" w:cstheme="minorHAnsi"/>
          <w:bCs/>
          <w:lang w:val="ro-RO"/>
        </w:rPr>
        <w:t xml:space="preserve">i cei din listele  </w:t>
      </w:r>
      <w:r w:rsidRPr="009A0E13">
        <w:rPr>
          <w:rFonts w:asciiTheme="minorHAnsi" w:hAnsiTheme="minorHAnsi" w:cstheme="minorHAnsi"/>
          <w:bCs/>
          <w:i/>
          <w:lang w:val="ro-RO"/>
        </w:rPr>
        <w:t>în a</w:t>
      </w:r>
      <w:r w:rsidR="00A62DEC">
        <w:rPr>
          <w:rFonts w:asciiTheme="minorHAnsi" w:hAnsiTheme="minorHAnsi" w:cstheme="minorHAnsi"/>
          <w:bCs/>
          <w:i/>
          <w:lang w:val="ro-RO"/>
        </w:rPr>
        <w:t>ș</w:t>
      </w:r>
      <w:r w:rsidRPr="009A0E13">
        <w:rPr>
          <w:rFonts w:asciiTheme="minorHAnsi" w:hAnsiTheme="minorHAnsi" w:cstheme="minorHAnsi"/>
          <w:bCs/>
          <w:i/>
          <w:lang w:val="ro-RO"/>
        </w:rPr>
        <w:t>teptare,</w:t>
      </w:r>
      <w:r w:rsidRPr="009A0E13">
        <w:rPr>
          <w:rFonts w:asciiTheme="minorHAnsi" w:hAnsiTheme="minorHAnsi" w:cstheme="minorHAnsi"/>
          <w:bCs/>
          <w:lang w:val="ro-RO"/>
        </w:rPr>
        <w:t xml:space="preserve"> în ordinea descresc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>toare a mediilor. Confirmarea ocup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>rii locului bugetat trebuie realizat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 xml:space="preserve"> pân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 xml:space="preserve"> în data de 23 iulie, ora 16. În caz contrar, locul bugetat se pierde. </w:t>
      </w:r>
    </w:p>
    <w:p w:rsidR="006F69BE" w:rsidRPr="009A0E13" w:rsidRDefault="006F69BE" w:rsidP="003D588E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</w:pPr>
      <w:r w:rsidRPr="009A0E13">
        <w:rPr>
          <w:rFonts w:asciiTheme="minorHAnsi" w:hAnsiTheme="minorHAnsi" w:cstheme="minorHAnsi"/>
          <w:bCs/>
          <w:lang w:val="ro-RO"/>
        </w:rPr>
        <w:t>Acelea</w:t>
      </w:r>
      <w:r w:rsidR="00A62DEC">
        <w:rPr>
          <w:rFonts w:asciiTheme="minorHAnsi" w:hAnsiTheme="minorHAnsi" w:cstheme="minorHAnsi"/>
          <w:bCs/>
          <w:lang w:val="ro-RO"/>
        </w:rPr>
        <w:t>ș</w:t>
      </w:r>
      <w:r w:rsidRPr="009A0E13">
        <w:rPr>
          <w:rFonts w:asciiTheme="minorHAnsi" w:hAnsiTheme="minorHAnsi" w:cstheme="minorHAnsi"/>
          <w:bCs/>
          <w:lang w:val="ro-RO"/>
        </w:rPr>
        <w:t>i reglement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>ri se aplic</w:t>
      </w:r>
      <w:r w:rsidR="00A62DEC">
        <w:rPr>
          <w:rFonts w:asciiTheme="minorHAnsi" w:hAnsiTheme="minorHAnsi" w:cstheme="minorHAnsi"/>
          <w:bCs/>
          <w:lang w:val="ro-RO"/>
        </w:rPr>
        <w:t>ă</w:t>
      </w:r>
      <w:r w:rsidRPr="009A0E13">
        <w:rPr>
          <w:rFonts w:asciiTheme="minorHAnsi" w:hAnsiTheme="minorHAnsi" w:cstheme="minorHAnsi"/>
          <w:bCs/>
          <w:lang w:val="ro-RO"/>
        </w:rPr>
        <w:t xml:space="preserve"> perioadelor corespondente concursului de admitere din septembrie 2020. </w:t>
      </w:r>
    </w:p>
    <w:p w:rsidR="009A0E13" w:rsidRPr="009A0E13" w:rsidRDefault="006F69BE" w:rsidP="003D588E">
      <w:pPr>
        <w:pStyle w:val="NormalWeb"/>
        <w:spacing w:before="0" w:beforeAutospacing="0" w:afterLines="100" w:after="240" w:afterAutospacing="0" w:line="276" w:lineRule="auto"/>
        <w:jc w:val="both"/>
        <w:textAlignment w:val="baseline"/>
        <w:rPr>
          <w:rFonts w:asciiTheme="minorHAnsi" w:hAnsiTheme="minorHAnsi" w:cstheme="minorHAnsi"/>
          <w:b/>
          <w:bCs/>
          <w:bdr w:val="none" w:sz="0" w:space="0" w:color="auto" w:frame="1"/>
          <w:lang w:val="ro-RO"/>
        </w:rPr>
      </w:pPr>
      <w:r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 xml:space="preserve">Locurile bugetate </w:t>
      </w:r>
      <w:r w:rsidR="00A62DEC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>ș</w:t>
      </w:r>
      <w:r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 xml:space="preserve">i </w:t>
      </w:r>
      <w:r w:rsidRPr="009A0E13">
        <w:rPr>
          <w:rFonts w:asciiTheme="minorHAnsi" w:hAnsiTheme="minorHAnsi" w:cstheme="minorHAnsi"/>
          <w:b/>
          <w:bCs/>
          <w:color w:val="000000"/>
          <w:lang w:val="ro-RO"/>
        </w:rPr>
        <w:t>cu tax</w:t>
      </w:r>
      <w:r w:rsidR="00A62DEC">
        <w:rPr>
          <w:rFonts w:asciiTheme="minorHAnsi" w:hAnsiTheme="minorHAnsi" w:cstheme="minorHAnsi"/>
          <w:b/>
          <w:bCs/>
          <w:color w:val="000000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 xml:space="preserve"> r</w:t>
      </w:r>
      <w:r w:rsidR="00A62DEC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>ă</w:t>
      </w:r>
      <w:r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>mase libere se aloc</w:t>
      </w:r>
      <w:r w:rsidR="00A62DEC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>ă</w:t>
      </w:r>
      <w:r w:rsidR="009A0E13" w:rsidRPr="009A0E13">
        <w:rPr>
          <w:rStyle w:val="Robust"/>
          <w:rFonts w:asciiTheme="minorHAnsi" w:hAnsiTheme="minorHAnsi" w:cstheme="minorHAnsi"/>
          <w:bdr w:val="none" w:sz="0" w:space="0" w:color="auto" w:frame="1"/>
          <w:lang w:val="ro-RO"/>
        </w:rPr>
        <w:t xml:space="preserve"> sesiunii din septembrie 2020.</w:t>
      </w:r>
    </w:p>
    <w:p w:rsidR="006F69BE" w:rsidRPr="009A0E13" w:rsidRDefault="006F69BE" w:rsidP="003D588E">
      <w:p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0E13">
        <w:rPr>
          <w:rFonts w:asciiTheme="minorHAnsi" w:hAnsiTheme="minorHAnsi" w:cstheme="minorHAnsi"/>
          <w:bCs/>
          <w:sz w:val="24"/>
          <w:szCs w:val="24"/>
        </w:rPr>
        <w:t>În situa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>ia în care un candidat confirmat la loc bugetat sau la tax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î</w:t>
      </w:r>
      <w:r w:rsidR="00A62DEC">
        <w:rPr>
          <w:rFonts w:asciiTheme="minorHAnsi" w:hAnsiTheme="minorHAnsi" w:cstheme="minorHAnsi"/>
          <w:bCs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sz w:val="24"/>
          <w:szCs w:val="24"/>
        </w:rPr>
        <w:t>i retrage dosarul dup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data de 23 iulie 2020, locul r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mas liber se aloc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="009A0E13">
        <w:rPr>
          <w:rFonts w:asciiTheme="minorHAnsi" w:hAnsiTheme="minorHAnsi" w:cstheme="minorHAnsi"/>
          <w:bCs/>
          <w:sz w:val="24"/>
          <w:szCs w:val="24"/>
        </w:rPr>
        <w:t xml:space="preserve"> sesiunii din septembrie 2020.</w:t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</w:r>
    </w:p>
    <w:p w:rsidR="006F69BE" w:rsidRPr="009A0E13" w:rsidRDefault="006F69BE" w:rsidP="003D588E">
      <w:p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Ulterior începerii anului universitar, dup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înmatriculare, studen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ii care urmeaz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programe de studii în regim cu tax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, indiferent de anul de studiu, datoreaz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taxa de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colarizare în func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ie de momentul solicit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rii scrise a retragerii astfel:</w:t>
      </w:r>
    </w:p>
    <w:p w:rsidR="006F69BE" w:rsidRPr="009A0E13" w:rsidRDefault="006F69BE" w:rsidP="003D588E">
      <w:pPr>
        <w:numPr>
          <w:ilvl w:val="0"/>
          <w:numId w:val="24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Dac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cererea de retragere  este înregistrat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pe parcursul semestrului I al anului universitar, va datora 50% din taxa de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colarizare total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:rsidR="006F69BE" w:rsidRPr="009A0E13" w:rsidRDefault="006F69BE" w:rsidP="003D588E">
      <w:pPr>
        <w:numPr>
          <w:ilvl w:val="0"/>
          <w:numId w:val="24"/>
        </w:num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Dac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cererea de retragere este înregistrat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pe parcursul semestrului II al anului universitar, va datora 100% din taxa de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colarizare total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6F69BE" w:rsidRPr="009A0E13" w:rsidRDefault="006F69BE" w:rsidP="003D588E">
      <w:p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Taxa net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de plat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la momentul retragerii se va determina ca diferen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a între taxa total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datorat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cumulat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 taxa total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achitat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cumulat de la începutul anului universitar, la care se pot ad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uga eventualele taxe neachitate în anii universitari anteriori.</w:t>
      </w:r>
    </w:p>
    <w:p w:rsidR="006F69BE" w:rsidRPr="009A0E13" w:rsidRDefault="006F69BE" w:rsidP="003D588E">
      <w:p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Restituirea eventualelor sume reprezentând taxe de 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colarizare se va realiza numai </w:t>
      </w:r>
      <w:r w:rsidR="009A0E13"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la cerere, ulterior retragerii.</w:t>
      </w:r>
    </w:p>
    <w:p w:rsidR="006F69BE" w:rsidRPr="009A0E13" w:rsidRDefault="006F69BE" w:rsidP="003D588E">
      <w:p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Art. 30. 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Conform deciziei Consiliului Facult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ii de Studii Europene, num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rul minim de studen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 pentru organizarea unei specializ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ri/unui program de masterat în limb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român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este de 20, iar pentru specializ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rile/programele desf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urate în limb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str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in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este de 15. Candida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>ii care î</w:t>
      </w:r>
      <w:r w:rsidR="00A62DEC">
        <w:rPr>
          <w:rFonts w:asciiTheme="minorHAnsi" w:hAnsiTheme="minorHAnsi" w:cstheme="minorHAnsi"/>
          <w:bCs/>
          <w:color w:val="000000"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 vor confirma locul la programe de masterat care nu se vor organiza in anul universitar 2020-2021 vor </w:t>
      </w:r>
      <w:r w:rsidRPr="009A0E13">
        <w:rPr>
          <w:rFonts w:asciiTheme="minorHAnsi" w:hAnsiTheme="minorHAnsi" w:cstheme="minorHAnsi"/>
          <w:bCs/>
          <w:sz w:val="24"/>
          <w:szCs w:val="24"/>
        </w:rPr>
        <w:t>fi redistribui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>i la alte programe de masterat ale facult</w:t>
      </w:r>
      <w:r w:rsidR="00A62DEC">
        <w:rPr>
          <w:rFonts w:asciiTheme="minorHAnsi" w:hAnsiTheme="minorHAnsi" w:cstheme="minorHAnsi"/>
          <w:bCs/>
          <w:sz w:val="24"/>
          <w:szCs w:val="24"/>
        </w:rPr>
        <w:t>ăț</w:t>
      </w:r>
      <w:r w:rsidR="009A0E13" w:rsidRPr="009A0E13">
        <w:rPr>
          <w:rFonts w:asciiTheme="minorHAnsi" w:hAnsiTheme="minorHAnsi" w:cstheme="minorHAnsi"/>
          <w:bCs/>
          <w:sz w:val="24"/>
          <w:szCs w:val="24"/>
        </w:rPr>
        <w:t>ii, conform op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="009A0E13" w:rsidRPr="009A0E13">
        <w:rPr>
          <w:rFonts w:asciiTheme="minorHAnsi" w:hAnsiTheme="minorHAnsi" w:cstheme="minorHAnsi"/>
          <w:bCs/>
          <w:sz w:val="24"/>
          <w:szCs w:val="24"/>
        </w:rPr>
        <w:t>iunii personale.</w:t>
      </w:r>
    </w:p>
    <w:p w:rsidR="006F69BE" w:rsidRPr="009A0E13" w:rsidRDefault="006F69BE" w:rsidP="003D588E">
      <w:p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sz w:val="24"/>
          <w:szCs w:val="24"/>
        </w:rPr>
        <w:t>Art. 31.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Prevederile acestei Anexe se subordoneaz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Regulamentului de admitere al Universit</w:t>
      </w:r>
      <w:r w:rsidR="00A62DEC">
        <w:rPr>
          <w:rFonts w:asciiTheme="minorHAnsi" w:hAnsiTheme="minorHAnsi" w:cstheme="minorHAnsi"/>
          <w:bCs/>
          <w:sz w:val="24"/>
          <w:szCs w:val="24"/>
        </w:rPr>
        <w:t>ăț</w:t>
      </w:r>
      <w:r w:rsidRPr="009A0E13">
        <w:rPr>
          <w:rFonts w:asciiTheme="minorHAnsi" w:hAnsiTheme="minorHAnsi" w:cstheme="minorHAnsi"/>
          <w:bCs/>
          <w:sz w:val="24"/>
          <w:szCs w:val="24"/>
        </w:rPr>
        <w:t>ii Babe</w:t>
      </w:r>
      <w:r w:rsidR="00A62DEC">
        <w:rPr>
          <w:rFonts w:asciiTheme="minorHAnsi" w:hAnsiTheme="minorHAnsi" w:cstheme="minorHAnsi"/>
          <w:bCs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sz w:val="24"/>
          <w:szCs w:val="24"/>
        </w:rPr>
        <w:t>-Bolyai aprobat prin Hot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rârea Senatului nr. 24050 din 10.12.2019 </w:t>
      </w:r>
      <w:r w:rsidR="00A62DEC">
        <w:rPr>
          <w:rFonts w:asciiTheme="minorHAnsi" w:hAnsiTheme="minorHAnsi" w:cstheme="minorHAnsi"/>
          <w:bCs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sz w:val="24"/>
          <w:szCs w:val="24"/>
        </w:rPr>
        <w:t>i m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surilor de organizare </w:t>
      </w:r>
      <w:r w:rsidR="00A62DEC">
        <w:rPr>
          <w:rFonts w:asciiTheme="minorHAnsi" w:hAnsiTheme="minorHAnsi" w:cstheme="minorHAnsi"/>
          <w:bCs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sz w:val="24"/>
          <w:szCs w:val="24"/>
        </w:rPr>
        <w:t>i desf</w:t>
      </w:r>
      <w:r w:rsidR="00A62DEC">
        <w:rPr>
          <w:rFonts w:asciiTheme="minorHAnsi" w:hAnsiTheme="minorHAnsi" w:cstheme="minorHAnsi"/>
          <w:bCs/>
          <w:sz w:val="24"/>
          <w:szCs w:val="24"/>
        </w:rPr>
        <w:t>ăș</w:t>
      </w:r>
      <w:r w:rsidRPr="009A0E13">
        <w:rPr>
          <w:rFonts w:asciiTheme="minorHAnsi" w:hAnsiTheme="minorHAnsi" w:cstheme="minorHAnsi"/>
          <w:bCs/>
          <w:sz w:val="24"/>
          <w:szCs w:val="24"/>
        </w:rPr>
        <w:t>urare a sesiunilor de admitere la UBB, în condi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>iile st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rii de urgen</w:t>
      </w:r>
      <w:r w:rsidR="00A62DEC">
        <w:rPr>
          <w:rFonts w:asciiTheme="minorHAnsi" w:hAnsiTheme="minorHAnsi" w:cstheme="minorHAnsi"/>
          <w:bCs/>
          <w:sz w:val="24"/>
          <w:szCs w:val="24"/>
        </w:rPr>
        <w:t>ță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 instituite pe teritoriul României (precum Hot</w:t>
      </w:r>
      <w:r w:rsidR="00A62DEC">
        <w:rPr>
          <w:rFonts w:asciiTheme="minorHAnsi" w:hAnsiTheme="minorHAnsi" w:cstheme="minorHAnsi"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Cs/>
          <w:sz w:val="24"/>
          <w:szCs w:val="24"/>
        </w:rPr>
        <w:t>rârea Consiliului de Administra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ie nr. 3982 din 02.03.2020). </w:t>
      </w:r>
    </w:p>
    <w:p w:rsidR="006F69BE" w:rsidRPr="009A0E13" w:rsidRDefault="006F69BE" w:rsidP="003D588E">
      <w:pPr>
        <w:autoSpaceDE w:val="0"/>
        <w:autoSpaceDN w:val="0"/>
        <w:adjustRightInd w:val="0"/>
        <w:spacing w:afterLines="100"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0E13">
        <w:rPr>
          <w:rFonts w:asciiTheme="minorHAnsi" w:hAnsiTheme="minorHAnsi" w:cstheme="minorHAnsi"/>
          <w:bCs/>
          <w:sz w:val="24"/>
          <w:szCs w:val="24"/>
        </w:rPr>
        <w:t xml:space="preserve">Adoptat în </w:t>
      </w:r>
      <w:r w:rsidR="00A62DEC">
        <w:rPr>
          <w:rFonts w:asciiTheme="minorHAnsi" w:hAnsiTheme="minorHAnsi" w:cstheme="minorHAnsi"/>
          <w:bCs/>
          <w:sz w:val="24"/>
          <w:szCs w:val="24"/>
        </w:rPr>
        <w:t>ș</w:t>
      </w:r>
      <w:r w:rsidRPr="009A0E13">
        <w:rPr>
          <w:rFonts w:asciiTheme="minorHAnsi" w:hAnsiTheme="minorHAnsi" w:cstheme="minorHAnsi"/>
          <w:bCs/>
          <w:sz w:val="24"/>
          <w:szCs w:val="24"/>
        </w:rPr>
        <w:t>edin</w:t>
      </w:r>
      <w:r w:rsidR="00A62DEC">
        <w:rPr>
          <w:rFonts w:asciiTheme="minorHAnsi" w:hAnsiTheme="minorHAnsi" w:cstheme="minorHAnsi"/>
          <w:bCs/>
          <w:sz w:val="24"/>
          <w:szCs w:val="24"/>
        </w:rPr>
        <w:t>ț</w:t>
      </w:r>
      <w:r w:rsidRPr="009A0E13">
        <w:rPr>
          <w:rFonts w:asciiTheme="minorHAnsi" w:hAnsiTheme="minorHAnsi" w:cstheme="minorHAnsi"/>
          <w:bCs/>
          <w:sz w:val="24"/>
          <w:szCs w:val="24"/>
        </w:rPr>
        <w:t>a Consiliului Facult</w:t>
      </w:r>
      <w:r w:rsidR="00A62DEC">
        <w:rPr>
          <w:rFonts w:asciiTheme="minorHAnsi" w:hAnsiTheme="minorHAnsi" w:cstheme="minorHAnsi"/>
          <w:bCs/>
          <w:sz w:val="24"/>
          <w:szCs w:val="24"/>
        </w:rPr>
        <w:t>ăț</w:t>
      </w:r>
      <w:r w:rsidRPr="009A0E13">
        <w:rPr>
          <w:rFonts w:asciiTheme="minorHAnsi" w:hAnsiTheme="minorHAnsi" w:cstheme="minorHAnsi"/>
          <w:bCs/>
          <w:sz w:val="24"/>
          <w:szCs w:val="24"/>
        </w:rPr>
        <w:t xml:space="preserve">ii de Studii Europene din data de 12 mai 2020. </w:t>
      </w:r>
    </w:p>
    <w:p w:rsidR="006F69BE" w:rsidRPr="009A0E13" w:rsidRDefault="006F69BE" w:rsidP="009A0E13">
      <w:pPr>
        <w:autoSpaceDE w:val="0"/>
        <w:autoSpaceDN w:val="0"/>
        <w:adjustRightInd w:val="0"/>
        <w:spacing w:afterLines="100" w:after="24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6F69BE" w:rsidRPr="009A0E13" w:rsidRDefault="006F69BE" w:rsidP="009A0E13">
      <w:pPr>
        <w:spacing w:afterLines="100" w:after="240"/>
        <w:rPr>
          <w:rFonts w:asciiTheme="minorHAnsi" w:hAnsiTheme="minorHAnsi" w:cstheme="minorHAnsi"/>
          <w:b/>
          <w:bCs/>
          <w:sz w:val="24"/>
          <w:szCs w:val="24"/>
        </w:rPr>
      </w:pPr>
      <w:r w:rsidRPr="009A0E13">
        <w:rPr>
          <w:rFonts w:asciiTheme="minorHAnsi" w:hAnsiTheme="minorHAnsi" w:cstheme="minorHAnsi"/>
          <w:b/>
          <w:bCs/>
          <w:sz w:val="24"/>
          <w:szCs w:val="24"/>
        </w:rPr>
        <w:t>Conf. univ. dr. Adrian-Gabriel Corp</w:t>
      </w:r>
      <w:r w:rsidR="00A62DEC">
        <w:rPr>
          <w:rFonts w:asciiTheme="minorHAnsi" w:hAnsiTheme="minorHAnsi" w:cstheme="minorHAnsi"/>
          <w:b/>
          <w:bCs/>
          <w:sz w:val="24"/>
          <w:szCs w:val="24"/>
        </w:rPr>
        <w:t>ă</w:t>
      </w:r>
      <w:r w:rsidRPr="009A0E13">
        <w:rPr>
          <w:rFonts w:asciiTheme="minorHAnsi" w:hAnsiTheme="minorHAnsi" w:cstheme="minorHAnsi"/>
          <w:b/>
          <w:bCs/>
          <w:sz w:val="24"/>
          <w:szCs w:val="24"/>
        </w:rPr>
        <w:t>dean</w:t>
      </w:r>
      <w:r w:rsidRPr="009A0E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A0E13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9A0E13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Lect. univ. dr. Delia </w:t>
      </w:r>
      <w:proofErr w:type="spellStart"/>
      <w:r w:rsidRPr="009A0E13">
        <w:rPr>
          <w:rFonts w:asciiTheme="minorHAnsi" w:hAnsiTheme="minorHAnsi" w:cstheme="minorHAnsi"/>
          <w:b/>
          <w:bCs/>
          <w:sz w:val="24"/>
          <w:szCs w:val="24"/>
        </w:rPr>
        <w:t>Pop-Flanja</w:t>
      </w:r>
      <w:proofErr w:type="spellEnd"/>
    </w:p>
    <w:p w:rsidR="006F69BE" w:rsidRPr="009A0E13" w:rsidRDefault="006F69BE" w:rsidP="00522510">
      <w:pPr>
        <w:spacing w:afterLines="100" w:after="240"/>
        <w:rPr>
          <w:rFonts w:ascii="Calibri Light" w:hAnsi="Calibri Light" w:cs="Calibri Light"/>
          <w:bCs/>
          <w:sz w:val="24"/>
          <w:szCs w:val="24"/>
        </w:rPr>
      </w:pPr>
      <w:r w:rsidRPr="009A0E13">
        <w:rPr>
          <w:rFonts w:asciiTheme="minorHAnsi" w:hAnsiTheme="minorHAnsi" w:cstheme="minorHAnsi"/>
          <w:bCs/>
          <w:sz w:val="24"/>
          <w:szCs w:val="24"/>
        </w:rPr>
        <w:t>Decan</w:t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  <w:t xml:space="preserve">      </w:t>
      </w:r>
      <w:r w:rsidRPr="009A0E13">
        <w:rPr>
          <w:rFonts w:asciiTheme="minorHAnsi" w:hAnsiTheme="minorHAnsi" w:cstheme="minorHAnsi"/>
          <w:bCs/>
          <w:sz w:val="24"/>
          <w:szCs w:val="24"/>
        </w:rPr>
        <w:tab/>
        <w:t xml:space="preserve">Coordonator admitere </w:t>
      </w:r>
    </w:p>
    <w:p w:rsidR="006F69BE" w:rsidRDefault="006F69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6F69BE" w:rsidSect="00E2129A">
      <w:headerReference w:type="default" r:id="rId12"/>
      <w:footerReference w:type="even" r:id="rId13"/>
      <w:footerReference w:type="default" r:id="rId14"/>
      <w:pgSz w:w="11906" w:h="16838"/>
      <w:pgMar w:top="-1985" w:right="1417" w:bottom="1417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E5" w:rsidRDefault="00E23EE5" w:rsidP="00B657F0">
      <w:pPr>
        <w:spacing w:after="0" w:line="240" w:lineRule="auto"/>
      </w:pPr>
      <w:r>
        <w:separator/>
      </w:r>
    </w:p>
  </w:endnote>
  <w:endnote w:type="continuationSeparator" w:id="0">
    <w:p w:rsidR="00E23EE5" w:rsidRDefault="00E23EE5" w:rsidP="00B6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84" w:rsidRDefault="00665484" w:rsidP="00FB1DF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65484" w:rsidRDefault="00665484">
    <w:pPr>
      <w:pStyle w:val="Subsol"/>
    </w:pPr>
  </w:p>
  <w:p w:rsidR="00665484" w:rsidRDefault="00665484"/>
  <w:p w:rsidR="00665484" w:rsidRDefault="006654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84" w:rsidRDefault="00665484" w:rsidP="00FB1DF2">
    <w:pPr>
      <w:pStyle w:val="Subsol"/>
      <w:framePr w:wrap="around" w:vAnchor="text" w:hAnchor="margin" w:xAlign="center" w:y="1"/>
      <w:rPr>
        <w:rStyle w:val="Numrdepagin"/>
      </w:rPr>
    </w:pPr>
  </w:p>
  <w:p w:rsidR="00665484" w:rsidRDefault="00665484" w:rsidP="00F0432C">
    <w:pPr>
      <w:pStyle w:val="Subsol"/>
    </w:pPr>
    <w:r w:rsidRPr="00B864F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43E5635" wp14:editId="567DF430">
              <wp:simplePos x="0" y="0"/>
              <wp:positionH relativeFrom="margin">
                <wp:posOffset>-1181100</wp:posOffset>
              </wp:positionH>
              <wp:positionV relativeFrom="page">
                <wp:posOffset>2421255</wp:posOffset>
              </wp:positionV>
              <wp:extent cx="412750" cy="15862300"/>
              <wp:effectExtent l="9525" t="1905" r="6350" b="4445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12750" cy="15862300"/>
                      </a:xfrm>
                      <a:prstGeom prst="bracePair">
                        <a:avLst>
                          <a:gd name="adj" fmla="val 8333"/>
                        </a:avLst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5C83B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5484" w:rsidRPr="00A93BC0" w:rsidRDefault="00665484" w:rsidP="00B657F0">
                          <w:pPr>
                            <w:pStyle w:val="Subsol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cs="Calibri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="Calibri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="Calibri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="Calibri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="Calibri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="Calibri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rFonts w:cs="Calibri"/>
                              <w:color w:val="FFFFFF"/>
                              <w:sz w:val="32"/>
                              <w:szCs w:val="32"/>
                            </w:rPr>
                            <w:tab/>
                          </w:r>
                          <w:r w:rsidRPr="00A93BC0">
                            <w:rPr>
                              <w:rFonts w:cs="Calibri"/>
                              <w:color w:val="FFFFFF"/>
                              <w:sz w:val="26"/>
                              <w:szCs w:val="26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  <w:color w:val="FFFFFF"/>
                              <w:sz w:val="26"/>
                              <w:szCs w:val="26"/>
                            </w:rPr>
                            <w:t xml:space="preserve">               </w:t>
                          </w:r>
                          <w:r w:rsidRPr="00A93BC0">
                            <w:rPr>
                              <w:rFonts w:cs="Calibri"/>
                              <w:color w:val="FFFFFF"/>
                              <w:sz w:val="26"/>
                              <w:szCs w:val="26"/>
                            </w:rPr>
                            <w:t xml:space="preserve">     </w:t>
                          </w:r>
                          <w:r w:rsidRPr="00C83C9E">
                            <w:rPr>
                              <w:rFonts w:cs="Calibri"/>
                              <w:color w:val="FFFFFF"/>
                              <w:szCs w:val="26"/>
                            </w:rPr>
                            <w:t xml:space="preserve">Facultatea de Studii Europene – www.euro.ubbcluj.ro                                   </w:t>
                          </w:r>
                        </w:p>
                        <w:p w:rsidR="00665484" w:rsidRPr="00E977EF" w:rsidRDefault="00665484" w:rsidP="00B657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9" w:lineRule="auto"/>
                            <w:ind w:left="14400"/>
                            <w:rPr>
                              <w:rFonts w:cs="Calibri"/>
                              <w:color w:val="FFFFFF"/>
                              <w:sz w:val="28"/>
                              <w:szCs w:val="32"/>
                            </w:rPr>
                          </w:pPr>
                          <w:r w:rsidRPr="00E977EF">
                            <w:rPr>
                              <w:rFonts w:cs="Calibri"/>
                              <w:color w:val="FFFFFF"/>
                              <w:sz w:val="28"/>
                              <w:szCs w:val="32"/>
                            </w:rPr>
                            <w:t xml:space="preserve">                </w:t>
                          </w:r>
                        </w:p>
                        <w:p w:rsidR="00665484" w:rsidRPr="00E15CB1" w:rsidRDefault="00665484" w:rsidP="00B657F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39" w:lineRule="auto"/>
                            <w:ind w:left="1420"/>
                            <w:rPr>
                              <w:rFonts w:cs="Calibri"/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AutoShape 1" o:spid="_x0000_s1028" type="#_x0000_t186" style="position:absolute;margin-left:-93pt;margin-top:190.65pt;width:32.5pt;height:1249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" o:allowincell="f" filled="t" fillcolor="#1f497d" stroked="f" strokecolor="#5c83b4" strokeweight=".25pt">
              <v:shadow opacity=".5"/>
              <v:textbox>
                <w:txbxContent>
                  <w:p w:rsidR="00665484" w:rsidRPr="00A93BC0" w:rsidRDefault="00665484" w:rsidP="00B657F0">
                    <w:pPr>
                      <w:pStyle w:val="Footer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rFonts w:cs="Calibri"/>
                        <w:color w:val="FFFFFF"/>
                        <w:sz w:val="32"/>
                        <w:szCs w:val="32"/>
                      </w:rPr>
                      <w:tab/>
                    </w:r>
                    <w:r>
                      <w:rPr>
                        <w:rFonts w:cs="Calibri"/>
                        <w:color w:val="FFFFFF"/>
                        <w:sz w:val="32"/>
                        <w:szCs w:val="32"/>
                      </w:rPr>
                      <w:tab/>
                    </w:r>
                    <w:r>
                      <w:rPr>
                        <w:rFonts w:cs="Calibri"/>
                        <w:color w:val="FFFFFF"/>
                        <w:sz w:val="32"/>
                        <w:szCs w:val="32"/>
                      </w:rPr>
                      <w:tab/>
                    </w:r>
                    <w:r>
                      <w:rPr>
                        <w:rFonts w:cs="Calibri"/>
                        <w:color w:val="FFFFFF"/>
                        <w:sz w:val="32"/>
                        <w:szCs w:val="32"/>
                      </w:rPr>
                      <w:tab/>
                    </w:r>
                    <w:r>
                      <w:rPr>
                        <w:rFonts w:cs="Calibri"/>
                        <w:color w:val="FFFFFF"/>
                        <w:sz w:val="32"/>
                        <w:szCs w:val="32"/>
                      </w:rPr>
                      <w:tab/>
                    </w:r>
                    <w:r>
                      <w:rPr>
                        <w:rFonts w:cs="Calibri"/>
                        <w:color w:val="FFFFFF"/>
                        <w:sz w:val="32"/>
                        <w:szCs w:val="32"/>
                      </w:rPr>
                      <w:tab/>
                    </w:r>
                    <w:r>
                      <w:rPr>
                        <w:rFonts w:cs="Calibri"/>
                        <w:color w:val="FFFFFF"/>
                        <w:sz w:val="32"/>
                        <w:szCs w:val="32"/>
                      </w:rPr>
                      <w:tab/>
                    </w:r>
                    <w:r w:rsidRPr="00A93BC0">
                      <w:rPr>
                        <w:rFonts w:cs="Calibri"/>
                        <w:color w:val="FFFFFF"/>
                        <w:sz w:val="26"/>
                        <w:szCs w:val="26"/>
                      </w:rPr>
                      <w:t xml:space="preserve">  </w:t>
                    </w:r>
                    <w:r>
                      <w:rPr>
                        <w:rFonts w:cs="Calibri"/>
                        <w:color w:val="FFFFFF"/>
                        <w:sz w:val="26"/>
                        <w:szCs w:val="26"/>
                      </w:rPr>
                      <w:t xml:space="preserve">               </w:t>
                    </w:r>
                    <w:r w:rsidRPr="00A93BC0">
                      <w:rPr>
                        <w:rFonts w:cs="Calibri"/>
                        <w:color w:val="FFFFFF"/>
                        <w:sz w:val="26"/>
                        <w:szCs w:val="26"/>
                      </w:rPr>
                      <w:t xml:space="preserve">     </w:t>
                    </w:r>
                    <w:r w:rsidRPr="00C83C9E">
                      <w:rPr>
                        <w:rFonts w:cs="Calibri"/>
                        <w:color w:val="FFFFFF"/>
                        <w:szCs w:val="26"/>
                      </w:rPr>
                      <w:t xml:space="preserve">Facultatea de Studii Europene – www.euro.ubbcluj.ro                                   </w:t>
                    </w:r>
                  </w:p>
                  <w:p w:rsidR="00665484" w:rsidRPr="00E977EF" w:rsidRDefault="00665484" w:rsidP="00B657F0">
                    <w:pPr>
                      <w:widowControl w:val="0"/>
                      <w:autoSpaceDE w:val="0"/>
                      <w:autoSpaceDN w:val="0"/>
                      <w:adjustRightInd w:val="0"/>
                      <w:spacing w:line="239" w:lineRule="auto"/>
                      <w:ind w:left="14400"/>
                      <w:rPr>
                        <w:rFonts w:cs="Calibri"/>
                        <w:color w:val="FFFFFF"/>
                        <w:sz w:val="28"/>
                        <w:szCs w:val="32"/>
                      </w:rPr>
                    </w:pPr>
                    <w:r w:rsidRPr="00E977EF">
                      <w:rPr>
                        <w:rFonts w:cs="Calibri"/>
                        <w:color w:val="FFFFFF"/>
                        <w:sz w:val="28"/>
                        <w:szCs w:val="32"/>
                      </w:rPr>
                      <w:t xml:space="preserve">                </w:t>
                    </w:r>
                  </w:p>
                  <w:p w:rsidR="00665484" w:rsidRPr="00E15CB1" w:rsidRDefault="00665484" w:rsidP="00B657F0">
                    <w:pPr>
                      <w:widowControl w:val="0"/>
                      <w:autoSpaceDE w:val="0"/>
                      <w:autoSpaceDN w:val="0"/>
                      <w:adjustRightInd w:val="0"/>
                      <w:spacing w:line="239" w:lineRule="auto"/>
                      <w:ind w:left="1420"/>
                      <w:rPr>
                        <w:rFonts w:cs="Calibri"/>
                        <w:color w:val="FFFFFF"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E5" w:rsidRDefault="00E23EE5" w:rsidP="00B657F0">
      <w:pPr>
        <w:spacing w:after="0" w:line="240" w:lineRule="auto"/>
      </w:pPr>
      <w:r>
        <w:separator/>
      </w:r>
    </w:p>
  </w:footnote>
  <w:footnote w:type="continuationSeparator" w:id="0">
    <w:p w:rsidR="00E23EE5" w:rsidRDefault="00E23EE5" w:rsidP="00B6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84" w:rsidRDefault="003D588E">
    <w:pPr>
      <w:pStyle w:val="Antet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33814" o:spid="_x0000_s2052" type="#_x0000_t136" style="position:absolute;margin-left:0;margin-top:0;width:383.7pt;height:255.8pt;rotation:315;z-index:-251658240;mso-position-horizontal:center;mso-position-horizontal-relative:margin;mso-position-vertical:center;mso-position-vertical-relative:margin" o:allowincell="f" fillcolor="#f2f2f2" stroked="f">
          <v:fill opacity=".5"/>
          <v:textpath style="font-family:&quot;Georgia&quot;;font-size:1pt" string="FSE"/>
          <w10:wrap anchorx="margin" anchory="margin"/>
        </v:shape>
      </w:pict>
    </w:r>
    <w:r w:rsidR="00665484" w:rsidRPr="008E10C8">
      <w:rPr>
        <w:noProof/>
        <w:lang w:eastAsia="ro-RO"/>
      </w:rPr>
      <w:drawing>
        <wp:inline distT="0" distB="0" distL="0" distR="0" wp14:anchorId="5B03FFE7" wp14:editId="437D2D44">
          <wp:extent cx="6249670" cy="962025"/>
          <wp:effectExtent l="0" t="0" r="0" b="9525"/>
          <wp:docPr id="7" name="Picture 7" descr="C:\Documents and Settings\Nico.NICOLETA\Local Settings\Temporary Internet Files\Content.Word\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ico.NICOLETA\Local Settings\Temporary Internet Files\Content.Word\Heade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96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484" w:rsidRDefault="00665484">
    <w:pPr>
      <w:pStyle w:val="Antet"/>
    </w:pPr>
  </w:p>
  <w:p w:rsidR="00665484" w:rsidRDefault="00665484"/>
  <w:p w:rsidR="00665484" w:rsidRDefault="006654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857"/>
    <w:multiLevelType w:val="hybridMultilevel"/>
    <w:tmpl w:val="D3A27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26D65"/>
    <w:multiLevelType w:val="hybridMultilevel"/>
    <w:tmpl w:val="02D04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956B4"/>
    <w:multiLevelType w:val="hybridMultilevel"/>
    <w:tmpl w:val="1E8AFC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257A3"/>
    <w:multiLevelType w:val="hybridMultilevel"/>
    <w:tmpl w:val="A872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F3BCC"/>
    <w:multiLevelType w:val="hybridMultilevel"/>
    <w:tmpl w:val="8988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C3335"/>
    <w:multiLevelType w:val="hybridMultilevel"/>
    <w:tmpl w:val="A872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C7E62"/>
    <w:multiLevelType w:val="hybridMultilevel"/>
    <w:tmpl w:val="6652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411EC"/>
    <w:multiLevelType w:val="hybridMultilevel"/>
    <w:tmpl w:val="69FA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679CA"/>
    <w:multiLevelType w:val="hybridMultilevel"/>
    <w:tmpl w:val="A872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E63E6"/>
    <w:multiLevelType w:val="hybridMultilevel"/>
    <w:tmpl w:val="6652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61E5E"/>
    <w:multiLevelType w:val="hybridMultilevel"/>
    <w:tmpl w:val="6AB8A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833A4D"/>
    <w:multiLevelType w:val="hybridMultilevel"/>
    <w:tmpl w:val="982C4E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A5441"/>
    <w:multiLevelType w:val="hybridMultilevel"/>
    <w:tmpl w:val="107A65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807D3"/>
    <w:multiLevelType w:val="hybridMultilevel"/>
    <w:tmpl w:val="AF4A24A6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">
    <w:nsid w:val="3E661936"/>
    <w:multiLevelType w:val="multilevel"/>
    <w:tmpl w:val="CB10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9216F"/>
    <w:multiLevelType w:val="hybridMultilevel"/>
    <w:tmpl w:val="DF6C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F58FF"/>
    <w:multiLevelType w:val="hybridMultilevel"/>
    <w:tmpl w:val="647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62156"/>
    <w:multiLevelType w:val="hybridMultilevel"/>
    <w:tmpl w:val="A8729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47589B"/>
    <w:multiLevelType w:val="multilevel"/>
    <w:tmpl w:val="7CF8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 Light" w:eastAsia="Calibri" w:hAnsi="Calibri Light" w:cs="Calibri Ligh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338A3"/>
    <w:multiLevelType w:val="hybridMultilevel"/>
    <w:tmpl w:val="7084EE62"/>
    <w:lvl w:ilvl="0" w:tplc="CED69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E7A58"/>
    <w:multiLevelType w:val="hybridMultilevel"/>
    <w:tmpl w:val="953A3DF2"/>
    <w:lvl w:ilvl="0" w:tplc="FBC42B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E38B5"/>
    <w:multiLevelType w:val="hybridMultilevel"/>
    <w:tmpl w:val="953A3DF2"/>
    <w:lvl w:ilvl="0" w:tplc="FBC42B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A5E8C"/>
    <w:multiLevelType w:val="hybridMultilevel"/>
    <w:tmpl w:val="BF98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2549C"/>
    <w:multiLevelType w:val="hybridMultilevel"/>
    <w:tmpl w:val="486CC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F792F"/>
    <w:multiLevelType w:val="hybridMultilevel"/>
    <w:tmpl w:val="AB3A8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9"/>
  </w:num>
  <w:num w:numId="4">
    <w:abstractNumId w:val="6"/>
  </w:num>
  <w:num w:numId="5">
    <w:abstractNumId w:val="15"/>
  </w:num>
  <w:num w:numId="6">
    <w:abstractNumId w:val="4"/>
  </w:num>
  <w:num w:numId="7">
    <w:abstractNumId w:val="16"/>
  </w:num>
  <w:num w:numId="8">
    <w:abstractNumId w:val="13"/>
  </w:num>
  <w:num w:numId="9">
    <w:abstractNumId w:val="10"/>
  </w:num>
  <w:num w:numId="10">
    <w:abstractNumId w:val="1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</w:num>
  <w:num w:numId="19">
    <w:abstractNumId w:val="7"/>
  </w:num>
  <w:num w:numId="20">
    <w:abstractNumId w:val="0"/>
  </w:num>
  <w:num w:numId="21">
    <w:abstractNumId w:val="21"/>
  </w:num>
  <w:num w:numId="22">
    <w:abstractNumId w:val="20"/>
  </w:num>
  <w:num w:numId="23">
    <w:abstractNumId w:val="14"/>
  </w:num>
  <w:num w:numId="24">
    <w:abstractNumId w:val="23"/>
  </w:num>
  <w:num w:numId="25">
    <w:abstractNumId w:val="18"/>
  </w:num>
  <w:num w:numId="26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F0"/>
    <w:rsid w:val="000052B0"/>
    <w:rsid w:val="00011910"/>
    <w:rsid w:val="000123FB"/>
    <w:rsid w:val="00022489"/>
    <w:rsid w:val="00026E96"/>
    <w:rsid w:val="00034417"/>
    <w:rsid w:val="000350F0"/>
    <w:rsid w:val="00035A28"/>
    <w:rsid w:val="00037344"/>
    <w:rsid w:val="0004645B"/>
    <w:rsid w:val="00060596"/>
    <w:rsid w:val="0006368A"/>
    <w:rsid w:val="00066940"/>
    <w:rsid w:val="00076460"/>
    <w:rsid w:val="00081CDF"/>
    <w:rsid w:val="000900C1"/>
    <w:rsid w:val="0009061B"/>
    <w:rsid w:val="00091B44"/>
    <w:rsid w:val="000A1975"/>
    <w:rsid w:val="000A1E10"/>
    <w:rsid w:val="000B2C43"/>
    <w:rsid w:val="000B6B46"/>
    <w:rsid w:val="000B6B77"/>
    <w:rsid w:val="000C6184"/>
    <w:rsid w:val="000D64B0"/>
    <w:rsid w:val="000D696A"/>
    <w:rsid w:val="000E6000"/>
    <w:rsid w:val="000F5E82"/>
    <w:rsid w:val="001205F4"/>
    <w:rsid w:val="001220D4"/>
    <w:rsid w:val="001230A1"/>
    <w:rsid w:val="0013008E"/>
    <w:rsid w:val="00135CD8"/>
    <w:rsid w:val="00135CE8"/>
    <w:rsid w:val="00135D64"/>
    <w:rsid w:val="001368A1"/>
    <w:rsid w:val="001415F9"/>
    <w:rsid w:val="0014253D"/>
    <w:rsid w:val="00147588"/>
    <w:rsid w:val="00163DED"/>
    <w:rsid w:val="0017031B"/>
    <w:rsid w:val="0018497B"/>
    <w:rsid w:val="001956F2"/>
    <w:rsid w:val="00196B38"/>
    <w:rsid w:val="00197280"/>
    <w:rsid w:val="001B3686"/>
    <w:rsid w:val="001D7626"/>
    <w:rsid w:val="001E0809"/>
    <w:rsid w:val="001F4A32"/>
    <w:rsid w:val="001F4E1C"/>
    <w:rsid w:val="0020021B"/>
    <w:rsid w:val="00200FF2"/>
    <w:rsid w:val="00206762"/>
    <w:rsid w:val="002160D7"/>
    <w:rsid w:val="00227022"/>
    <w:rsid w:val="00232530"/>
    <w:rsid w:val="00236EA8"/>
    <w:rsid w:val="00240F48"/>
    <w:rsid w:val="00242A37"/>
    <w:rsid w:val="002437C5"/>
    <w:rsid w:val="00243A20"/>
    <w:rsid w:val="002471AF"/>
    <w:rsid w:val="00247374"/>
    <w:rsid w:val="00256538"/>
    <w:rsid w:val="00257900"/>
    <w:rsid w:val="00290852"/>
    <w:rsid w:val="00291F3A"/>
    <w:rsid w:val="002926A6"/>
    <w:rsid w:val="00292E09"/>
    <w:rsid w:val="002950B6"/>
    <w:rsid w:val="00296560"/>
    <w:rsid w:val="002A0E1E"/>
    <w:rsid w:val="002B4311"/>
    <w:rsid w:val="002D3227"/>
    <w:rsid w:val="002D58EE"/>
    <w:rsid w:val="002E16D8"/>
    <w:rsid w:val="002E3008"/>
    <w:rsid w:val="002F37C4"/>
    <w:rsid w:val="002F56B6"/>
    <w:rsid w:val="00300393"/>
    <w:rsid w:val="00302AFB"/>
    <w:rsid w:val="003056FD"/>
    <w:rsid w:val="00314C75"/>
    <w:rsid w:val="003171ED"/>
    <w:rsid w:val="0032595E"/>
    <w:rsid w:val="00332FED"/>
    <w:rsid w:val="003420BC"/>
    <w:rsid w:val="0035694A"/>
    <w:rsid w:val="003572D2"/>
    <w:rsid w:val="003621C6"/>
    <w:rsid w:val="00371207"/>
    <w:rsid w:val="003A3628"/>
    <w:rsid w:val="003A3A8A"/>
    <w:rsid w:val="003A3CE9"/>
    <w:rsid w:val="003A467B"/>
    <w:rsid w:val="003B5172"/>
    <w:rsid w:val="003B7394"/>
    <w:rsid w:val="003D588E"/>
    <w:rsid w:val="003E3AB5"/>
    <w:rsid w:val="003F0336"/>
    <w:rsid w:val="003F0B18"/>
    <w:rsid w:val="003F22E0"/>
    <w:rsid w:val="003F56D0"/>
    <w:rsid w:val="00402CC8"/>
    <w:rsid w:val="00416D47"/>
    <w:rsid w:val="00425C64"/>
    <w:rsid w:val="00427637"/>
    <w:rsid w:val="00432280"/>
    <w:rsid w:val="00444BA5"/>
    <w:rsid w:val="00445760"/>
    <w:rsid w:val="00467227"/>
    <w:rsid w:val="0047259E"/>
    <w:rsid w:val="00475675"/>
    <w:rsid w:val="00480D19"/>
    <w:rsid w:val="00480FAA"/>
    <w:rsid w:val="00496E06"/>
    <w:rsid w:val="004B0647"/>
    <w:rsid w:val="004C1792"/>
    <w:rsid w:val="004F58E7"/>
    <w:rsid w:val="00501002"/>
    <w:rsid w:val="005065C9"/>
    <w:rsid w:val="005136A8"/>
    <w:rsid w:val="00515F81"/>
    <w:rsid w:val="00517DEA"/>
    <w:rsid w:val="00520C85"/>
    <w:rsid w:val="005223EF"/>
    <w:rsid w:val="00522510"/>
    <w:rsid w:val="0053113D"/>
    <w:rsid w:val="00535587"/>
    <w:rsid w:val="005506DB"/>
    <w:rsid w:val="005507CC"/>
    <w:rsid w:val="00563DAD"/>
    <w:rsid w:val="0056488F"/>
    <w:rsid w:val="005831FE"/>
    <w:rsid w:val="00590F64"/>
    <w:rsid w:val="005945FF"/>
    <w:rsid w:val="005A2719"/>
    <w:rsid w:val="005C476D"/>
    <w:rsid w:val="005C7EBB"/>
    <w:rsid w:val="005D084F"/>
    <w:rsid w:val="005D199D"/>
    <w:rsid w:val="005E623C"/>
    <w:rsid w:val="005F2FE4"/>
    <w:rsid w:val="005F5351"/>
    <w:rsid w:val="005F5878"/>
    <w:rsid w:val="005F6843"/>
    <w:rsid w:val="0060144E"/>
    <w:rsid w:val="0061503F"/>
    <w:rsid w:val="00620171"/>
    <w:rsid w:val="006206BE"/>
    <w:rsid w:val="00643B8D"/>
    <w:rsid w:val="006543E2"/>
    <w:rsid w:val="00657F44"/>
    <w:rsid w:val="00661DE8"/>
    <w:rsid w:val="00665220"/>
    <w:rsid w:val="00665484"/>
    <w:rsid w:val="00673A16"/>
    <w:rsid w:val="00675540"/>
    <w:rsid w:val="00676F76"/>
    <w:rsid w:val="00684FD0"/>
    <w:rsid w:val="00692D8F"/>
    <w:rsid w:val="006948F3"/>
    <w:rsid w:val="00696C0F"/>
    <w:rsid w:val="006A043F"/>
    <w:rsid w:val="006B34C4"/>
    <w:rsid w:val="006C29B5"/>
    <w:rsid w:val="006C48FC"/>
    <w:rsid w:val="006C58F9"/>
    <w:rsid w:val="006C6EFA"/>
    <w:rsid w:val="006D0A8B"/>
    <w:rsid w:val="006E023B"/>
    <w:rsid w:val="006E6BA9"/>
    <w:rsid w:val="006E7B53"/>
    <w:rsid w:val="006F09EA"/>
    <w:rsid w:val="006F69BE"/>
    <w:rsid w:val="00700774"/>
    <w:rsid w:val="00701C4B"/>
    <w:rsid w:val="00717018"/>
    <w:rsid w:val="00720E81"/>
    <w:rsid w:val="00735A46"/>
    <w:rsid w:val="00737F8F"/>
    <w:rsid w:val="00751AF4"/>
    <w:rsid w:val="007527F0"/>
    <w:rsid w:val="00752B9E"/>
    <w:rsid w:val="00757AB3"/>
    <w:rsid w:val="007614EC"/>
    <w:rsid w:val="00767A14"/>
    <w:rsid w:val="00776EA0"/>
    <w:rsid w:val="00787F53"/>
    <w:rsid w:val="007A78A9"/>
    <w:rsid w:val="007B2816"/>
    <w:rsid w:val="007B3776"/>
    <w:rsid w:val="007C50BE"/>
    <w:rsid w:val="007D0B37"/>
    <w:rsid w:val="007D4DA4"/>
    <w:rsid w:val="007E287D"/>
    <w:rsid w:val="007E5FC2"/>
    <w:rsid w:val="007E6064"/>
    <w:rsid w:val="00804681"/>
    <w:rsid w:val="00811C5E"/>
    <w:rsid w:val="00815DEC"/>
    <w:rsid w:val="00831EEE"/>
    <w:rsid w:val="00857278"/>
    <w:rsid w:val="0086028D"/>
    <w:rsid w:val="00867AA0"/>
    <w:rsid w:val="00877C07"/>
    <w:rsid w:val="00886EE3"/>
    <w:rsid w:val="00891F30"/>
    <w:rsid w:val="008967EA"/>
    <w:rsid w:val="00896ACE"/>
    <w:rsid w:val="008A074A"/>
    <w:rsid w:val="008A6C2E"/>
    <w:rsid w:val="008E10C8"/>
    <w:rsid w:val="008F03EE"/>
    <w:rsid w:val="008F10B6"/>
    <w:rsid w:val="008F34DB"/>
    <w:rsid w:val="009062DF"/>
    <w:rsid w:val="00912CCA"/>
    <w:rsid w:val="009165D5"/>
    <w:rsid w:val="00916D19"/>
    <w:rsid w:val="00920A2A"/>
    <w:rsid w:val="009214C9"/>
    <w:rsid w:val="00924004"/>
    <w:rsid w:val="00944A6A"/>
    <w:rsid w:val="009A0E13"/>
    <w:rsid w:val="009A32AA"/>
    <w:rsid w:val="009B7B47"/>
    <w:rsid w:val="009C4464"/>
    <w:rsid w:val="009D5BC0"/>
    <w:rsid w:val="009D7F25"/>
    <w:rsid w:val="009F64FE"/>
    <w:rsid w:val="009F6A7B"/>
    <w:rsid w:val="00A00E80"/>
    <w:rsid w:val="00A01291"/>
    <w:rsid w:val="00A05D27"/>
    <w:rsid w:val="00A114F2"/>
    <w:rsid w:val="00A17938"/>
    <w:rsid w:val="00A20C06"/>
    <w:rsid w:val="00A33C11"/>
    <w:rsid w:val="00A57125"/>
    <w:rsid w:val="00A62DEC"/>
    <w:rsid w:val="00A67BE9"/>
    <w:rsid w:val="00A76F6F"/>
    <w:rsid w:val="00A83A7C"/>
    <w:rsid w:val="00A85F79"/>
    <w:rsid w:val="00A9469A"/>
    <w:rsid w:val="00A94D8A"/>
    <w:rsid w:val="00A96F36"/>
    <w:rsid w:val="00AA7213"/>
    <w:rsid w:val="00AA79BC"/>
    <w:rsid w:val="00AB0F03"/>
    <w:rsid w:val="00AB3C68"/>
    <w:rsid w:val="00AB5B8B"/>
    <w:rsid w:val="00AB669F"/>
    <w:rsid w:val="00AE1538"/>
    <w:rsid w:val="00AE68BB"/>
    <w:rsid w:val="00AF22CE"/>
    <w:rsid w:val="00AF3A26"/>
    <w:rsid w:val="00AF3ECC"/>
    <w:rsid w:val="00B02BF7"/>
    <w:rsid w:val="00B07809"/>
    <w:rsid w:val="00B11C27"/>
    <w:rsid w:val="00B22E9A"/>
    <w:rsid w:val="00B37B15"/>
    <w:rsid w:val="00B43203"/>
    <w:rsid w:val="00B571F9"/>
    <w:rsid w:val="00B647EF"/>
    <w:rsid w:val="00B657F0"/>
    <w:rsid w:val="00B66441"/>
    <w:rsid w:val="00B864F8"/>
    <w:rsid w:val="00B91D4D"/>
    <w:rsid w:val="00BB3008"/>
    <w:rsid w:val="00BC1015"/>
    <w:rsid w:val="00BD27A8"/>
    <w:rsid w:val="00BF3B90"/>
    <w:rsid w:val="00BF4BD4"/>
    <w:rsid w:val="00C14811"/>
    <w:rsid w:val="00C35636"/>
    <w:rsid w:val="00C40A91"/>
    <w:rsid w:val="00C513CA"/>
    <w:rsid w:val="00C57EE3"/>
    <w:rsid w:val="00C709AE"/>
    <w:rsid w:val="00C71232"/>
    <w:rsid w:val="00C76D20"/>
    <w:rsid w:val="00C77FEC"/>
    <w:rsid w:val="00C83C9E"/>
    <w:rsid w:val="00C947FD"/>
    <w:rsid w:val="00CB3926"/>
    <w:rsid w:val="00CB4401"/>
    <w:rsid w:val="00CC4467"/>
    <w:rsid w:val="00CD576B"/>
    <w:rsid w:val="00CD71EB"/>
    <w:rsid w:val="00CE5AA1"/>
    <w:rsid w:val="00CF046E"/>
    <w:rsid w:val="00CF1630"/>
    <w:rsid w:val="00D00186"/>
    <w:rsid w:val="00D00DF9"/>
    <w:rsid w:val="00D0176F"/>
    <w:rsid w:val="00D036CF"/>
    <w:rsid w:val="00D105D2"/>
    <w:rsid w:val="00D10E0B"/>
    <w:rsid w:val="00D16BDC"/>
    <w:rsid w:val="00D23F68"/>
    <w:rsid w:val="00D33A34"/>
    <w:rsid w:val="00D43D6B"/>
    <w:rsid w:val="00D537C5"/>
    <w:rsid w:val="00D711BA"/>
    <w:rsid w:val="00D8243F"/>
    <w:rsid w:val="00DB1D17"/>
    <w:rsid w:val="00DB2C11"/>
    <w:rsid w:val="00DC5CA1"/>
    <w:rsid w:val="00DD0A23"/>
    <w:rsid w:val="00DD5AFA"/>
    <w:rsid w:val="00DD5DC0"/>
    <w:rsid w:val="00DE4443"/>
    <w:rsid w:val="00DE472E"/>
    <w:rsid w:val="00DF3C89"/>
    <w:rsid w:val="00E04EF5"/>
    <w:rsid w:val="00E063DA"/>
    <w:rsid w:val="00E2129A"/>
    <w:rsid w:val="00E23EE5"/>
    <w:rsid w:val="00E3126D"/>
    <w:rsid w:val="00E36FBB"/>
    <w:rsid w:val="00E479D3"/>
    <w:rsid w:val="00E65BAF"/>
    <w:rsid w:val="00E739D9"/>
    <w:rsid w:val="00E749EC"/>
    <w:rsid w:val="00E92F44"/>
    <w:rsid w:val="00E96D21"/>
    <w:rsid w:val="00EA43D4"/>
    <w:rsid w:val="00EA4E2B"/>
    <w:rsid w:val="00EB482B"/>
    <w:rsid w:val="00EB7DAE"/>
    <w:rsid w:val="00ED537A"/>
    <w:rsid w:val="00ED7755"/>
    <w:rsid w:val="00F0432C"/>
    <w:rsid w:val="00F05129"/>
    <w:rsid w:val="00F13231"/>
    <w:rsid w:val="00F23C4B"/>
    <w:rsid w:val="00F35C98"/>
    <w:rsid w:val="00F478F3"/>
    <w:rsid w:val="00F51963"/>
    <w:rsid w:val="00F54524"/>
    <w:rsid w:val="00F66889"/>
    <w:rsid w:val="00F678D0"/>
    <w:rsid w:val="00F85B15"/>
    <w:rsid w:val="00F931B9"/>
    <w:rsid w:val="00F97F30"/>
    <w:rsid w:val="00FA2BD9"/>
    <w:rsid w:val="00FB1DF2"/>
    <w:rsid w:val="00FB6C98"/>
    <w:rsid w:val="00FB70F6"/>
    <w:rsid w:val="00F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E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qFormat/>
    <w:rsid w:val="00C83C9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JansonText MR" w:eastAsia="Times New Roman" w:hAnsi="JansonText MR"/>
      <w:b/>
      <w:sz w:val="20"/>
      <w:szCs w:val="20"/>
      <w:lang w:val="en-US" w:eastAsia="ro-RO"/>
    </w:rPr>
  </w:style>
  <w:style w:type="paragraph" w:styleId="Titlu4">
    <w:name w:val="heading 4"/>
    <w:basedOn w:val="Normal"/>
    <w:next w:val="Normal"/>
    <w:qFormat/>
    <w:rsid w:val="00676F7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57F0"/>
  </w:style>
  <w:style w:type="paragraph" w:styleId="Subsol">
    <w:name w:val="footer"/>
    <w:basedOn w:val="Normal"/>
    <w:link w:val="SubsolCaracter"/>
    <w:uiPriority w:val="99"/>
    <w:unhideWhenUsed/>
    <w:rsid w:val="00B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57F0"/>
  </w:style>
  <w:style w:type="paragraph" w:styleId="TextnBalon">
    <w:name w:val="Balloon Text"/>
    <w:basedOn w:val="Normal"/>
    <w:link w:val="TextnBalonCaracter"/>
    <w:uiPriority w:val="99"/>
    <w:semiHidden/>
    <w:unhideWhenUsed/>
    <w:rsid w:val="00B6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657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35587"/>
    <w:pPr>
      <w:ind w:left="720"/>
      <w:contextualSpacing/>
    </w:pPr>
    <w:rPr>
      <w:lang w:val="en-US"/>
    </w:rPr>
  </w:style>
  <w:style w:type="table" w:styleId="GrilTabel">
    <w:name w:val="Table Grid"/>
    <w:basedOn w:val="TabelNormal"/>
    <w:uiPriority w:val="59"/>
    <w:rsid w:val="005355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rsid w:val="00676F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676F76"/>
    <w:rPr>
      <w:vertAlign w:val="superscript"/>
    </w:rPr>
  </w:style>
  <w:style w:type="character" w:styleId="Numrdepagin">
    <w:name w:val="page number"/>
    <w:basedOn w:val="Fontdeparagrafimplicit"/>
    <w:rsid w:val="00676F76"/>
  </w:style>
  <w:style w:type="character" w:customStyle="1" w:styleId="Titlu1Caracter">
    <w:name w:val="Titlu 1 Caracter"/>
    <w:basedOn w:val="Fontdeparagrafimplicit"/>
    <w:link w:val="Titlu1"/>
    <w:rsid w:val="00C83C9E"/>
    <w:rPr>
      <w:rFonts w:ascii="JansonText MR" w:eastAsia="Times New Roman" w:hAnsi="JansonText MR"/>
      <w:b/>
      <w:lang w:eastAsia="ro-RO"/>
    </w:rPr>
  </w:style>
  <w:style w:type="character" w:styleId="Hyperlink">
    <w:name w:val="Hyperlink"/>
    <w:basedOn w:val="Fontdeparagrafimplicit"/>
    <w:rsid w:val="00C83C9E"/>
    <w:rPr>
      <w:color w:val="0000FF"/>
      <w:u w:val="single"/>
    </w:rPr>
  </w:style>
  <w:style w:type="paragraph" w:styleId="Frspaiere">
    <w:name w:val="No Spacing"/>
    <w:uiPriority w:val="1"/>
    <w:qFormat/>
    <w:rsid w:val="00C83C9E"/>
    <w:rPr>
      <w:rFonts w:ascii="Times New Roman" w:eastAsia="Times New Roman" w:hAnsi="Times New Roman"/>
      <w:sz w:val="24"/>
      <w:szCs w:val="24"/>
    </w:rPr>
  </w:style>
  <w:style w:type="paragraph" w:styleId="Corptext2">
    <w:name w:val="Body Text 2"/>
    <w:basedOn w:val="Normal"/>
    <w:link w:val="Corptext2Caracter"/>
    <w:rsid w:val="00C83C9E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C83C9E"/>
    <w:rPr>
      <w:rFonts w:ascii="Times New Roman" w:eastAsia="Times New Roman" w:hAnsi="Times New Roman"/>
      <w:sz w:val="24"/>
      <w:lang w:eastAsia="ro-RO"/>
    </w:rPr>
  </w:style>
  <w:style w:type="paragraph" w:customStyle="1" w:styleId="Default">
    <w:name w:val="Default"/>
    <w:rsid w:val="00C83C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83C9E"/>
    <w:rPr>
      <w:rFonts w:ascii="Times New Roman" w:eastAsia="Times New Roman" w:hAnsi="Times New Roman"/>
    </w:rPr>
  </w:style>
  <w:style w:type="character" w:styleId="Robust">
    <w:name w:val="Strong"/>
    <w:uiPriority w:val="22"/>
    <w:qFormat/>
    <w:rsid w:val="006F69BE"/>
    <w:rPr>
      <w:b/>
      <w:bCs/>
    </w:rPr>
  </w:style>
  <w:style w:type="paragraph" w:styleId="NormalWeb">
    <w:name w:val="Normal (Web)"/>
    <w:basedOn w:val="Normal"/>
    <w:uiPriority w:val="99"/>
    <w:unhideWhenUsed/>
    <w:rsid w:val="006F6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Web2">
    <w:name w:val="Normal (Web)2"/>
    <w:basedOn w:val="Normal"/>
    <w:rsid w:val="006F69BE"/>
    <w:pPr>
      <w:spacing w:before="86" w:after="86" w:line="240" w:lineRule="auto"/>
      <w:ind w:left="86" w:right="86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BE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qFormat/>
    <w:rsid w:val="00C83C9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JansonText MR" w:eastAsia="Times New Roman" w:hAnsi="JansonText MR"/>
      <w:b/>
      <w:sz w:val="20"/>
      <w:szCs w:val="20"/>
      <w:lang w:val="en-US" w:eastAsia="ro-RO"/>
    </w:rPr>
  </w:style>
  <w:style w:type="paragraph" w:styleId="Titlu4">
    <w:name w:val="heading 4"/>
    <w:basedOn w:val="Normal"/>
    <w:next w:val="Normal"/>
    <w:qFormat/>
    <w:rsid w:val="00676F7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657F0"/>
  </w:style>
  <w:style w:type="paragraph" w:styleId="Subsol">
    <w:name w:val="footer"/>
    <w:basedOn w:val="Normal"/>
    <w:link w:val="SubsolCaracter"/>
    <w:uiPriority w:val="99"/>
    <w:unhideWhenUsed/>
    <w:rsid w:val="00B6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657F0"/>
  </w:style>
  <w:style w:type="paragraph" w:styleId="TextnBalon">
    <w:name w:val="Balloon Text"/>
    <w:basedOn w:val="Normal"/>
    <w:link w:val="TextnBalonCaracter"/>
    <w:uiPriority w:val="99"/>
    <w:semiHidden/>
    <w:unhideWhenUsed/>
    <w:rsid w:val="00B6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657F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535587"/>
    <w:pPr>
      <w:ind w:left="720"/>
      <w:contextualSpacing/>
    </w:pPr>
    <w:rPr>
      <w:lang w:val="en-US"/>
    </w:rPr>
  </w:style>
  <w:style w:type="table" w:styleId="GrilTabel">
    <w:name w:val="Table Grid"/>
    <w:basedOn w:val="TabelNormal"/>
    <w:uiPriority w:val="59"/>
    <w:rsid w:val="005355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uiPriority w:val="99"/>
    <w:semiHidden/>
    <w:rsid w:val="00676F7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Referinnotdesubsol">
    <w:name w:val="footnote reference"/>
    <w:uiPriority w:val="99"/>
    <w:semiHidden/>
    <w:rsid w:val="00676F76"/>
    <w:rPr>
      <w:vertAlign w:val="superscript"/>
    </w:rPr>
  </w:style>
  <w:style w:type="character" w:styleId="Numrdepagin">
    <w:name w:val="page number"/>
    <w:basedOn w:val="Fontdeparagrafimplicit"/>
    <w:rsid w:val="00676F76"/>
  </w:style>
  <w:style w:type="character" w:customStyle="1" w:styleId="Titlu1Caracter">
    <w:name w:val="Titlu 1 Caracter"/>
    <w:basedOn w:val="Fontdeparagrafimplicit"/>
    <w:link w:val="Titlu1"/>
    <w:rsid w:val="00C83C9E"/>
    <w:rPr>
      <w:rFonts w:ascii="JansonText MR" w:eastAsia="Times New Roman" w:hAnsi="JansonText MR"/>
      <w:b/>
      <w:lang w:eastAsia="ro-RO"/>
    </w:rPr>
  </w:style>
  <w:style w:type="character" w:styleId="Hyperlink">
    <w:name w:val="Hyperlink"/>
    <w:basedOn w:val="Fontdeparagrafimplicit"/>
    <w:rsid w:val="00C83C9E"/>
    <w:rPr>
      <w:color w:val="0000FF"/>
      <w:u w:val="single"/>
    </w:rPr>
  </w:style>
  <w:style w:type="paragraph" w:styleId="Frspaiere">
    <w:name w:val="No Spacing"/>
    <w:uiPriority w:val="1"/>
    <w:qFormat/>
    <w:rsid w:val="00C83C9E"/>
    <w:rPr>
      <w:rFonts w:ascii="Times New Roman" w:eastAsia="Times New Roman" w:hAnsi="Times New Roman"/>
      <w:sz w:val="24"/>
      <w:szCs w:val="24"/>
    </w:rPr>
  </w:style>
  <w:style w:type="paragraph" w:styleId="Corptext2">
    <w:name w:val="Body Text 2"/>
    <w:basedOn w:val="Normal"/>
    <w:link w:val="Corptext2Caracter"/>
    <w:rsid w:val="00C83C9E"/>
    <w:pPr>
      <w:overflowPunct w:val="0"/>
      <w:autoSpaceDE w:val="0"/>
      <w:autoSpaceDN w:val="0"/>
      <w:adjustRightInd w:val="0"/>
      <w:spacing w:after="12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  <w:lang w:val="en-US" w:eastAsia="ro-RO"/>
    </w:rPr>
  </w:style>
  <w:style w:type="character" w:customStyle="1" w:styleId="Corptext2Caracter">
    <w:name w:val="Corp text 2 Caracter"/>
    <w:basedOn w:val="Fontdeparagrafimplicit"/>
    <w:link w:val="Corptext2"/>
    <w:rsid w:val="00C83C9E"/>
    <w:rPr>
      <w:rFonts w:ascii="Times New Roman" w:eastAsia="Times New Roman" w:hAnsi="Times New Roman"/>
      <w:sz w:val="24"/>
      <w:lang w:eastAsia="ro-RO"/>
    </w:rPr>
  </w:style>
  <w:style w:type="paragraph" w:customStyle="1" w:styleId="Default">
    <w:name w:val="Default"/>
    <w:rsid w:val="00C83C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C83C9E"/>
    <w:rPr>
      <w:rFonts w:ascii="Times New Roman" w:eastAsia="Times New Roman" w:hAnsi="Times New Roman"/>
    </w:rPr>
  </w:style>
  <w:style w:type="character" w:styleId="Robust">
    <w:name w:val="Strong"/>
    <w:uiPriority w:val="22"/>
    <w:qFormat/>
    <w:rsid w:val="006F69BE"/>
    <w:rPr>
      <w:b/>
      <w:bCs/>
    </w:rPr>
  </w:style>
  <w:style w:type="paragraph" w:styleId="NormalWeb">
    <w:name w:val="Normal (Web)"/>
    <w:basedOn w:val="Normal"/>
    <w:uiPriority w:val="99"/>
    <w:unhideWhenUsed/>
    <w:rsid w:val="006F69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Web2">
    <w:name w:val="Normal (Web)2"/>
    <w:basedOn w:val="Normal"/>
    <w:rsid w:val="006F69BE"/>
    <w:pPr>
      <w:spacing w:before="86" w:after="86" w:line="240" w:lineRule="auto"/>
      <w:ind w:left="86" w:right="86"/>
    </w:pPr>
    <w:rPr>
      <w:rFonts w:ascii="Times New Roman" w:eastAsia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ci.ubbcluj.ro/degree_students/non_eu_students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ci.ubbcluj.ro/degree_students/eu_student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itere.ubbcluj.ro/ro/reglementari/files/Anexa_Echivalarea_certificatelor_lingvistice_final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D5A8-1131-4909-98E0-2D923047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3526</Words>
  <Characters>20451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Studii europene</Company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Pc</cp:lastModifiedBy>
  <cp:revision>3</cp:revision>
  <cp:lastPrinted>2013-11-07T13:58:00Z</cp:lastPrinted>
  <dcterms:created xsi:type="dcterms:W3CDTF">2020-06-01T21:10:00Z</dcterms:created>
  <dcterms:modified xsi:type="dcterms:W3CDTF">2020-06-01T21:11:00Z</dcterms:modified>
</cp:coreProperties>
</file>